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86" w:rsidRDefault="00037719" w:rsidP="00037719">
      <w:pPr>
        <w:tabs>
          <w:tab w:val="left" w:pos="540"/>
          <w:tab w:val="left" w:pos="900"/>
        </w:tabs>
        <w:jc w:val="right"/>
        <w:rPr>
          <w:b/>
        </w:rPr>
      </w:pPr>
      <w:r>
        <w:rPr>
          <w:b/>
        </w:rPr>
        <w:t>УТВЕРЖДАЮ:</w:t>
      </w:r>
    </w:p>
    <w:p w:rsidR="00037719" w:rsidRDefault="00037719" w:rsidP="00037719">
      <w:pPr>
        <w:tabs>
          <w:tab w:val="left" w:pos="540"/>
          <w:tab w:val="left" w:pos="900"/>
        </w:tabs>
        <w:jc w:val="right"/>
        <w:rPr>
          <w:b/>
        </w:rPr>
      </w:pPr>
      <w:r>
        <w:rPr>
          <w:b/>
        </w:rPr>
        <w:t>Главный врач ГБУЗ «ИОКБ»</w:t>
      </w:r>
    </w:p>
    <w:p w:rsidR="00037719" w:rsidRDefault="00037719" w:rsidP="00037719">
      <w:pPr>
        <w:tabs>
          <w:tab w:val="left" w:pos="540"/>
          <w:tab w:val="left" w:pos="900"/>
        </w:tabs>
        <w:jc w:val="right"/>
        <w:rPr>
          <w:b/>
        </w:rPr>
      </w:pPr>
      <w:r>
        <w:rPr>
          <w:b/>
        </w:rPr>
        <w:t>_____________________П.Е. Дудин</w:t>
      </w:r>
    </w:p>
    <w:p w:rsidR="00037719" w:rsidRDefault="00037719" w:rsidP="00800580">
      <w:pPr>
        <w:tabs>
          <w:tab w:val="left" w:pos="540"/>
          <w:tab w:val="left" w:pos="900"/>
        </w:tabs>
        <w:jc w:val="center"/>
        <w:rPr>
          <w:b/>
        </w:rPr>
      </w:pPr>
    </w:p>
    <w:tbl>
      <w:tblPr>
        <w:tblStyle w:val="a3"/>
        <w:tblW w:w="102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2"/>
      </w:tblGrid>
      <w:tr w:rsidR="00800580" w:rsidTr="00E24BA9">
        <w:tc>
          <w:tcPr>
            <w:tcW w:w="10282" w:type="dxa"/>
          </w:tcPr>
          <w:tbl>
            <w:tblPr>
              <w:tblW w:w="10066" w:type="dxa"/>
              <w:tblLook w:val="00A0" w:firstRow="1" w:lastRow="0" w:firstColumn="1" w:lastColumn="0" w:noHBand="0" w:noVBand="0"/>
            </w:tblPr>
            <w:tblGrid>
              <w:gridCol w:w="10066"/>
            </w:tblGrid>
            <w:tr w:rsidR="006B4A0D" w:rsidRPr="00F011A8" w:rsidTr="00F523D7">
              <w:tc>
                <w:tcPr>
                  <w:tcW w:w="10066" w:type="dxa"/>
                </w:tcPr>
                <w:p w:rsidR="006B4A0D" w:rsidRPr="00F011A8" w:rsidRDefault="00235D60" w:rsidP="00F523D7">
                  <w:pPr>
                    <w:tabs>
                      <w:tab w:val="left" w:pos="540"/>
                      <w:tab w:val="left" w:pos="900"/>
                    </w:tabs>
                    <w:jc w:val="center"/>
                    <w:rPr>
                      <w:b/>
                    </w:rPr>
                  </w:pPr>
                  <w:r>
                    <w:rPr>
                      <w:b/>
                    </w:rPr>
                    <w:t>З</w:t>
                  </w:r>
                  <w:r w:rsidR="006B4A0D">
                    <w:rPr>
                      <w:b/>
                    </w:rPr>
                    <w:t>акупк</w:t>
                  </w:r>
                  <w:r>
                    <w:rPr>
                      <w:b/>
                    </w:rPr>
                    <w:t xml:space="preserve">а </w:t>
                  </w:r>
                  <w:r w:rsidR="006B4A0D">
                    <w:rPr>
                      <w:b/>
                    </w:rPr>
                    <w:t>у единственного поставщика</w:t>
                  </w:r>
                  <w:r w:rsidR="006B4A0D" w:rsidRPr="00F011A8">
                    <w:rPr>
                      <w:b/>
                    </w:rPr>
                    <w:t xml:space="preserve"> № </w:t>
                  </w:r>
                  <w:r w:rsidR="00280999">
                    <w:rPr>
                      <w:b/>
                    </w:rPr>
                    <w:t>6</w:t>
                  </w:r>
                  <w:bookmarkStart w:id="0" w:name="_GoBack"/>
                  <w:bookmarkEnd w:id="0"/>
                  <w:r w:rsidR="006B4A0D">
                    <w:rPr>
                      <w:b/>
                    </w:rPr>
                    <w:t xml:space="preserve">- </w:t>
                  </w:r>
                  <w:proofErr w:type="spellStart"/>
                  <w:proofErr w:type="gramStart"/>
                  <w:r w:rsidR="006B4A0D">
                    <w:rPr>
                      <w:b/>
                    </w:rPr>
                    <w:t>ЕП</w:t>
                  </w:r>
                  <w:proofErr w:type="spellEnd"/>
                  <w:proofErr w:type="gramEnd"/>
                  <w:r w:rsidR="006B4A0D" w:rsidRPr="00F011A8">
                    <w:rPr>
                      <w:b/>
                    </w:rPr>
                    <w:t xml:space="preserve">/14 </w:t>
                  </w:r>
                  <w:r w:rsidR="006D2EA6">
                    <w:rPr>
                      <w:b/>
                    </w:rPr>
                    <w:t>медицинской пр</w:t>
                  </w:r>
                  <w:r w:rsidR="00DC54FC">
                    <w:rPr>
                      <w:b/>
                    </w:rPr>
                    <w:t>о</w:t>
                  </w:r>
                  <w:r w:rsidR="006D2EA6">
                    <w:rPr>
                      <w:b/>
                    </w:rPr>
                    <w:t>дукции</w:t>
                  </w:r>
                  <w:r w:rsidR="006B4A0D">
                    <w:rPr>
                      <w:b/>
                    </w:rPr>
                    <w:t xml:space="preserve">  </w:t>
                  </w:r>
                </w:p>
                <w:p w:rsidR="006B4A0D" w:rsidRDefault="006B4A0D" w:rsidP="00F523D7">
                  <w:pPr>
                    <w:tabs>
                      <w:tab w:val="left" w:pos="540"/>
                      <w:tab w:val="left" w:pos="900"/>
                    </w:tabs>
                    <w:jc w:val="center"/>
                    <w:rPr>
                      <w:b/>
                    </w:rPr>
                  </w:pPr>
                </w:p>
                <w:p w:rsidR="00E24BA9" w:rsidRDefault="00E24BA9" w:rsidP="00F523D7">
                  <w:pPr>
                    <w:tabs>
                      <w:tab w:val="left" w:pos="540"/>
                      <w:tab w:val="left" w:pos="900"/>
                    </w:tabs>
                    <w:jc w:val="center"/>
                    <w:rPr>
                      <w:b/>
                    </w:rPr>
                  </w:pPr>
                  <w:r>
                    <w:rPr>
                      <w:b/>
                    </w:rPr>
                    <w:t>на основании пп.1 п. 7.10.2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w:t>
                  </w:r>
                  <w:r w:rsidR="0097472C">
                    <w:rPr>
                      <w:b/>
                    </w:rPr>
                    <w:t>, утвержденного министерством здравоохранения Иркутской области от 05.03.2014 г.,</w:t>
                  </w:r>
                </w:p>
                <w:p w:rsidR="00E24BA9" w:rsidRDefault="00E24BA9" w:rsidP="00F523D7">
                  <w:pPr>
                    <w:tabs>
                      <w:tab w:val="left" w:pos="540"/>
                      <w:tab w:val="left" w:pos="900"/>
                    </w:tabs>
                    <w:jc w:val="center"/>
                    <w:rPr>
                      <w:b/>
                    </w:rPr>
                  </w:pPr>
                  <w:r>
                    <w:rPr>
                      <w:b/>
                    </w:rPr>
                    <w:t xml:space="preserve">ввиду возникновения потребности вследствие необходимости </w:t>
                  </w:r>
                </w:p>
                <w:p w:rsidR="00E24BA9" w:rsidRDefault="00E24BA9" w:rsidP="00F523D7">
                  <w:pPr>
                    <w:tabs>
                      <w:tab w:val="left" w:pos="540"/>
                      <w:tab w:val="left" w:pos="900"/>
                    </w:tabs>
                    <w:jc w:val="center"/>
                    <w:rPr>
                      <w:b/>
                    </w:rPr>
                  </w:pPr>
                  <w:r>
                    <w:rPr>
                      <w:b/>
                    </w:rPr>
                    <w:t xml:space="preserve">срочного медицинского вмешательства </w:t>
                  </w:r>
                </w:p>
                <w:p w:rsidR="00E32C8A" w:rsidRPr="00F011A8" w:rsidRDefault="00E32C8A" w:rsidP="00F523D7">
                  <w:pPr>
                    <w:tabs>
                      <w:tab w:val="left" w:pos="540"/>
                      <w:tab w:val="left" w:pos="900"/>
                    </w:tabs>
                    <w:jc w:val="center"/>
                    <w:rPr>
                      <w:b/>
                    </w:rPr>
                  </w:pPr>
                  <w:r>
                    <w:rPr>
                      <w:b/>
                    </w:rPr>
                    <w:t xml:space="preserve"> </w:t>
                  </w:r>
                </w:p>
              </w:tc>
            </w:tr>
          </w:tbl>
          <w:p w:rsidR="00800580" w:rsidRDefault="00800580" w:rsidP="008A7CE3">
            <w:pPr>
              <w:tabs>
                <w:tab w:val="left" w:pos="540"/>
                <w:tab w:val="left" w:pos="900"/>
              </w:tabs>
              <w:jc w:val="both"/>
              <w:rPr>
                <w:b/>
              </w:rPr>
            </w:pPr>
          </w:p>
        </w:tc>
      </w:tr>
    </w:tbl>
    <w:p w:rsidR="00EE482A" w:rsidRDefault="00800580" w:rsidP="0097472C">
      <w:pPr>
        <w:tabs>
          <w:tab w:val="left" w:pos="-567"/>
        </w:tabs>
        <w:ind w:left="-567" w:firstLine="567"/>
        <w:jc w:val="both"/>
      </w:pPr>
      <w:r w:rsidRPr="00661D6E">
        <w:rPr>
          <w:b/>
        </w:rPr>
        <w:t xml:space="preserve">1. </w:t>
      </w:r>
      <w:proofErr w:type="gramStart"/>
      <w:r w:rsidRPr="00661D6E">
        <w:rPr>
          <w:b/>
        </w:rPr>
        <w:t>Т</w:t>
      </w:r>
      <w:r w:rsidR="00EE482A" w:rsidRPr="00661D6E">
        <w:rPr>
          <w:b/>
        </w:rPr>
        <w:t>ребования к качеству, техническим характеристикам товара, работы, услуги, к их безопасности</w:t>
      </w:r>
      <w:r w:rsidR="00EE482A" w:rsidRPr="00800580">
        <w:rPr>
          <w:b/>
        </w:rPr>
        <w:t>,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t>:</w:t>
      </w:r>
      <w:proofErr w:type="gramEnd"/>
    </w:p>
    <w:p w:rsidR="00730D6B" w:rsidRDefault="00730D6B" w:rsidP="0097472C">
      <w:pPr>
        <w:tabs>
          <w:tab w:val="left" w:pos="-567"/>
        </w:tabs>
        <w:ind w:left="-567" w:firstLine="567"/>
        <w:jc w:val="both"/>
      </w:pPr>
    </w:p>
    <w:tbl>
      <w:tblPr>
        <w:tblW w:w="8184" w:type="dxa"/>
        <w:tblInd w:w="-988" w:type="dxa"/>
        <w:tblLayout w:type="fixed"/>
        <w:tblLook w:val="04A0" w:firstRow="1" w:lastRow="0" w:firstColumn="1" w:lastColumn="0" w:noHBand="0" w:noVBand="1"/>
      </w:tblPr>
      <w:tblGrid>
        <w:gridCol w:w="388"/>
        <w:gridCol w:w="1759"/>
        <w:gridCol w:w="3769"/>
        <w:gridCol w:w="850"/>
        <w:gridCol w:w="1418"/>
      </w:tblGrid>
      <w:tr w:rsidR="00730D6B" w:rsidTr="00730D6B">
        <w:trPr>
          <w:trHeight w:val="743"/>
        </w:trPr>
        <w:tc>
          <w:tcPr>
            <w:tcW w:w="388" w:type="dxa"/>
            <w:tcBorders>
              <w:top w:val="single" w:sz="4" w:space="0" w:color="000000"/>
              <w:left w:val="single" w:sz="4" w:space="0" w:color="000000"/>
              <w:bottom w:val="single" w:sz="4" w:space="0" w:color="000000"/>
              <w:right w:val="nil"/>
            </w:tcBorders>
            <w:shd w:val="clear" w:color="auto" w:fill="FFFFFF"/>
            <w:vAlign w:val="center"/>
            <w:hideMark/>
          </w:tcPr>
          <w:p w:rsidR="00730D6B" w:rsidRDefault="00730D6B">
            <w:pPr>
              <w:snapToGrid w:val="0"/>
              <w:spacing w:line="240" w:lineRule="atLeast"/>
              <w:jc w:val="center"/>
              <w:rPr>
                <w:color w:val="000000"/>
                <w:sz w:val="20"/>
                <w:szCs w:val="20"/>
                <w:lang w:eastAsia="en-US"/>
              </w:rPr>
            </w:pPr>
            <w:r>
              <w:rPr>
                <w:color w:val="000000"/>
                <w:sz w:val="20"/>
                <w:szCs w:val="20"/>
                <w:lang w:eastAsia="en-US"/>
              </w:rPr>
              <w:t>№</w:t>
            </w:r>
          </w:p>
        </w:tc>
        <w:tc>
          <w:tcPr>
            <w:tcW w:w="175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30D6B" w:rsidRDefault="00730D6B">
            <w:pPr>
              <w:snapToGrid w:val="0"/>
              <w:spacing w:line="240" w:lineRule="atLeast"/>
              <w:jc w:val="center"/>
              <w:rPr>
                <w:color w:val="000000"/>
                <w:sz w:val="20"/>
                <w:szCs w:val="20"/>
                <w:lang w:eastAsia="en-US"/>
              </w:rPr>
            </w:pPr>
            <w:r>
              <w:rPr>
                <w:color w:val="000000"/>
                <w:sz w:val="20"/>
                <w:szCs w:val="20"/>
                <w:lang w:eastAsia="en-US"/>
              </w:rPr>
              <w:t>НАИМЕНОВАНИЕ ТОВАРА (ПАРТИИ)</w:t>
            </w:r>
          </w:p>
        </w:tc>
        <w:tc>
          <w:tcPr>
            <w:tcW w:w="3769"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730D6B" w:rsidRDefault="00730D6B">
            <w:pPr>
              <w:snapToGrid w:val="0"/>
              <w:spacing w:line="240" w:lineRule="atLeast"/>
              <w:jc w:val="center"/>
              <w:rPr>
                <w:color w:val="000000"/>
                <w:sz w:val="20"/>
                <w:szCs w:val="20"/>
                <w:lang w:eastAsia="en-US"/>
              </w:rPr>
            </w:pPr>
            <w:r>
              <w:rPr>
                <w:color w:val="000000"/>
                <w:sz w:val="20"/>
                <w:szCs w:val="20"/>
                <w:lang w:eastAsia="en-US"/>
              </w:rPr>
              <w:t>Характеристики товара</w:t>
            </w:r>
          </w:p>
        </w:tc>
        <w:tc>
          <w:tcPr>
            <w:tcW w:w="850" w:type="dxa"/>
            <w:tcBorders>
              <w:top w:val="single" w:sz="4" w:space="0" w:color="000000"/>
              <w:left w:val="single" w:sz="4" w:space="0" w:color="auto"/>
              <w:bottom w:val="single" w:sz="4" w:space="0" w:color="000000"/>
              <w:right w:val="nil"/>
            </w:tcBorders>
            <w:shd w:val="clear" w:color="auto" w:fill="FFFFFF"/>
            <w:vAlign w:val="center"/>
            <w:hideMark/>
          </w:tcPr>
          <w:p w:rsidR="00730D6B" w:rsidRDefault="00730D6B">
            <w:pPr>
              <w:snapToGrid w:val="0"/>
              <w:spacing w:line="240" w:lineRule="atLeast"/>
              <w:ind w:left="44" w:hanging="44"/>
              <w:jc w:val="center"/>
              <w:rPr>
                <w:color w:val="000000"/>
                <w:sz w:val="20"/>
                <w:szCs w:val="20"/>
                <w:lang w:eastAsia="en-US"/>
              </w:rPr>
            </w:pPr>
            <w:r>
              <w:rPr>
                <w:color w:val="000000"/>
                <w:sz w:val="20"/>
                <w:szCs w:val="20"/>
                <w:lang w:eastAsia="en-US"/>
              </w:rPr>
              <w:t>Кол-во</w:t>
            </w:r>
          </w:p>
        </w:tc>
        <w:tc>
          <w:tcPr>
            <w:tcW w:w="1418" w:type="dxa"/>
            <w:tcBorders>
              <w:top w:val="single" w:sz="4" w:space="0" w:color="000000"/>
              <w:left w:val="single" w:sz="4" w:space="0" w:color="000000"/>
              <w:bottom w:val="single" w:sz="4" w:space="0" w:color="auto"/>
              <w:right w:val="single" w:sz="4" w:space="0" w:color="auto"/>
            </w:tcBorders>
            <w:shd w:val="clear" w:color="auto" w:fill="FFFFFF"/>
            <w:vAlign w:val="center"/>
            <w:hideMark/>
          </w:tcPr>
          <w:p w:rsidR="00730D6B" w:rsidRDefault="00730D6B">
            <w:pPr>
              <w:snapToGrid w:val="0"/>
              <w:spacing w:line="240" w:lineRule="atLeast"/>
              <w:jc w:val="center"/>
              <w:rPr>
                <w:color w:val="000000"/>
                <w:sz w:val="20"/>
                <w:szCs w:val="20"/>
                <w:lang w:eastAsia="en-US"/>
              </w:rPr>
            </w:pPr>
            <w:r>
              <w:rPr>
                <w:color w:val="000000"/>
                <w:sz w:val="20"/>
                <w:szCs w:val="20"/>
                <w:lang w:eastAsia="en-US"/>
              </w:rPr>
              <w:t>Ед. изм.</w:t>
            </w:r>
          </w:p>
        </w:tc>
      </w:tr>
      <w:tr w:rsidR="00730D6B" w:rsidTr="00730D6B">
        <w:trPr>
          <w:trHeight w:val="313"/>
        </w:trPr>
        <w:tc>
          <w:tcPr>
            <w:tcW w:w="388" w:type="dxa"/>
            <w:tcBorders>
              <w:top w:val="nil"/>
              <w:left w:val="single" w:sz="4" w:space="0" w:color="000000"/>
              <w:bottom w:val="single" w:sz="4" w:space="0" w:color="auto"/>
              <w:right w:val="nil"/>
            </w:tcBorders>
            <w:shd w:val="clear" w:color="auto" w:fill="FFFFFF"/>
            <w:vAlign w:val="center"/>
            <w:hideMark/>
          </w:tcPr>
          <w:p w:rsidR="00730D6B" w:rsidRDefault="00730D6B">
            <w:pPr>
              <w:snapToGrid w:val="0"/>
              <w:spacing w:line="240" w:lineRule="atLeast"/>
              <w:jc w:val="center"/>
              <w:rPr>
                <w:color w:val="000000"/>
                <w:sz w:val="20"/>
                <w:szCs w:val="20"/>
                <w:lang w:eastAsia="en-US"/>
              </w:rPr>
            </w:pPr>
            <w:r>
              <w:rPr>
                <w:color w:val="000000"/>
                <w:sz w:val="20"/>
                <w:szCs w:val="20"/>
                <w:lang w:eastAsia="en-US"/>
              </w:rPr>
              <w:t>1</w:t>
            </w:r>
          </w:p>
        </w:tc>
        <w:tc>
          <w:tcPr>
            <w:tcW w:w="1759" w:type="dxa"/>
            <w:tcBorders>
              <w:top w:val="nil"/>
              <w:left w:val="single" w:sz="4" w:space="0" w:color="000000"/>
              <w:bottom w:val="single" w:sz="4" w:space="0" w:color="auto"/>
              <w:right w:val="single" w:sz="4" w:space="0" w:color="auto"/>
            </w:tcBorders>
            <w:shd w:val="clear" w:color="auto" w:fill="FFFFFF"/>
            <w:hideMark/>
          </w:tcPr>
          <w:p w:rsidR="00730D6B" w:rsidRDefault="00730D6B">
            <w:pPr>
              <w:spacing w:line="240" w:lineRule="atLeast"/>
              <w:jc w:val="center"/>
              <w:rPr>
                <w:color w:val="000000"/>
                <w:sz w:val="20"/>
                <w:szCs w:val="20"/>
                <w:lang w:eastAsia="en-US"/>
              </w:rPr>
            </w:pPr>
            <w:proofErr w:type="gramStart"/>
            <w:r>
              <w:rPr>
                <w:color w:val="000000"/>
                <w:sz w:val="20"/>
                <w:szCs w:val="20"/>
                <w:lang w:eastAsia="en-US"/>
              </w:rPr>
              <w:t>Модульный</w:t>
            </w:r>
            <w:proofErr w:type="gramEnd"/>
            <w:r>
              <w:rPr>
                <w:color w:val="000000"/>
                <w:sz w:val="20"/>
                <w:szCs w:val="20"/>
                <w:lang w:eastAsia="en-US"/>
              </w:rPr>
              <w:t xml:space="preserve"> </w:t>
            </w:r>
            <w:proofErr w:type="spellStart"/>
            <w:r>
              <w:rPr>
                <w:color w:val="000000"/>
                <w:sz w:val="20"/>
                <w:szCs w:val="20"/>
                <w:lang w:eastAsia="en-US"/>
              </w:rPr>
              <w:t>стент-графт</w:t>
            </w:r>
            <w:proofErr w:type="spellEnd"/>
            <w:r>
              <w:rPr>
                <w:color w:val="000000"/>
                <w:sz w:val="20"/>
                <w:szCs w:val="20"/>
                <w:lang w:eastAsia="en-US"/>
              </w:rPr>
              <w:t xml:space="preserve"> для лечения аневризмы грудного отдела аорты </w:t>
            </w:r>
            <w:r>
              <w:rPr>
                <w:color w:val="000000"/>
                <w:sz w:val="20"/>
                <w:szCs w:val="20"/>
                <w:lang w:val="en-US" w:eastAsia="en-US"/>
              </w:rPr>
              <w:t>Valiant</w:t>
            </w:r>
            <w:r w:rsidRPr="00730D6B">
              <w:rPr>
                <w:color w:val="000000"/>
                <w:sz w:val="20"/>
                <w:szCs w:val="20"/>
                <w:lang w:eastAsia="en-US"/>
              </w:rPr>
              <w:t xml:space="preserve"> </w:t>
            </w:r>
          </w:p>
          <w:p w:rsidR="00730D6B" w:rsidRDefault="00730D6B">
            <w:pPr>
              <w:spacing w:line="240" w:lineRule="atLeast"/>
              <w:jc w:val="center"/>
              <w:rPr>
                <w:color w:val="000000"/>
                <w:sz w:val="20"/>
                <w:szCs w:val="20"/>
                <w:lang w:eastAsia="en-US"/>
              </w:rPr>
            </w:pPr>
            <w:r>
              <w:rPr>
                <w:color w:val="000000"/>
                <w:sz w:val="20"/>
                <w:szCs w:val="20"/>
                <w:lang w:eastAsia="en-US"/>
              </w:rPr>
              <w:t>«</w:t>
            </w:r>
            <w:r>
              <w:rPr>
                <w:color w:val="000000"/>
                <w:sz w:val="20"/>
                <w:szCs w:val="20"/>
                <w:lang w:val="en-US" w:eastAsia="en-US"/>
              </w:rPr>
              <w:t>Medtronic</w:t>
            </w:r>
            <w:r>
              <w:rPr>
                <w:color w:val="000000"/>
                <w:sz w:val="20"/>
                <w:szCs w:val="20"/>
                <w:lang w:eastAsia="en-US"/>
              </w:rPr>
              <w:t>», США</w:t>
            </w:r>
          </w:p>
        </w:tc>
        <w:tc>
          <w:tcPr>
            <w:tcW w:w="3769" w:type="dxa"/>
            <w:tcBorders>
              <w:top w:val="nil"/>
              <w:left w:val="single" w:sz="4" w:space="0" w:color="auto"/>
              <w:bottom w:val="single" w:sz="4" w:space="0" w:color="auto"/>
              <w:right w:val="single" w:sz="4" w:space="0" w:color="auto"/>
            </w:tcBorders>
            <w:shd w:val="clear" w:color="auto" w:fill="FFFFFF"/>
          </w:tcPr>
          <w:p w:rsidR="00730D6B" w:rsidRDefault="00730D6B">
            <w:pPr>
              <w:spacing w:line="240" w:lineRule="atLeast"/>
              <w:jc w:val="both"/>
              <w:rPr>
                <w:sz w:val="20"/>
                <w:szCs w:val="20"/>
                <w:lang w:eastAsia="en-US"/>
              </w:rPr>
            </w:pPr>
            <w:proofErr w:type="spellStart"/>
            <w:r>
              <w:rPr>
                <w:sz w:val="20"/>
                <w:szCs w:val="20"/>
                <w:lang w:eastAsia="en-US"/>
              </w:rPr>
              <w:t>Эндопротез</w:t>
            </w:r>
            <w:proofErr w:type="spellEnd"/>
            <w:r>
              <w:rPr>
                <w:sz w:val="20"/>
                <w:szCs w:val="20"/>
                <w:lang w:eastAsia="en-US"/>
              </w:rPr>
              <w:t xml:space="preserve"> для </w:t>
            </w:r>
            <w:proofErr w:type="spellStart"/>
            <w:r>
              <w:rPr>
                <w:sz w:val="20"/>
                <w:szCs w:val="20"/>
                <w:lang w:eastAsia="en-US"/>
              </w:rPr>
              <w:t>рентгенэндоваскулярной</w:t>
            </w:r>
            <w:proofErr w:type="spellEnd"/>
            <w:r>
              <w:rPr>
                <w:sz w:val="20"/>
                <w:szCs w:val="20"/>
                <w:lang w:eastAsia="en-US"/>
              </w:rPr>
              <w:t xml:space="preserve"> реконструкции аневризм грудной аорты с открытой короной в проксимальной части. </w:t>
            </w:r>
            <w:proofErr w:type="gramStart"/>
            <w:r>
              <w:rPr>
                <w:sz w:val="20"/>
                <w:szCs w:val="20"/>
                <w:lang w:eastAsia="en-US"/>
              </w:rPr>
              <w:t>Самораскрывающийся</w:t>
            </w:r>
            <w:proofErr w:type="gramEnd"/>
            <w:r>
              <w:rPr>
                <w:sz w:val="20"/>
                <w:szCs w:val="20"/>
                <w:lang w:eastAsia="en-US"/>
              </w:rPr>
              <w:t xml:space="preserve"> </w:t>
            </w:r>
            <w:proofErr w:type="spellStart"/>
            <w:r>
              <w:rPr>
                <w:sz w:val="20"/>
                <w:szCs w:val="20"/>
                <w:lang w:eastAsia="en-US"/>
              </w:rPr>
              <w:t>эндопротез</w:t>
            </w:r>
            <w:proofErr w:type="spellEnd"/>
            <w:r>
              <w:rPr>
                <w:sz w:val="20"/>
                <w:szCs w:val="20"/>
                <w:lang w:eastAsia="en-US"/>
              </w:rPr>
              <w:t xml:space="preserve"> на доставляющем катетере, состоящий из одной части. Материал </w:t>
            </w:r>
            <w:proofErr w:type="spellStart"/>
            <w:r>
              <w:rPr>
                <w:sz w:val="20"/>
                <w:szCs w:val="20"/>
                <w:lang w:eastAsia="en-US"/>
              </w:rPr>
              <w:t>стента</w:t>
            </w:r>
            <w:proofErr w:type="spellEnd"/>
            <w:r>
              <w:rPr>
                <w:sz w:val="20"/>
                <w:szCs w:val="20"/>
                <w:lang w:eastAsia="en-US"/>
              </w:rPr>
              <w:t xml:space="preserve"> – </w:t>
            </w:r>
            <w:proofErr w:type="spellStart"/>
            <w:r>
              <w:rPr>
                <w:sz w:val="20"/>
                <w:szCs w:val="20"/>
                <w:lang w:eastAsia="en-US"/>
              </w:rPr>
              <w:t>нитинол</w:t>
            </w:r>
            <w:proofErr w:type="spellEnd"/>
            <w:r>
              <w:rPr>
                <w:sz w:val="20"/>
                <w:szCs w:val="20"/>
                <w:lang w:eastAsia="en-US"/>
              </w:rPr>
              <w:t xml:space="preserve"> (сплав никеля с титаном), материал покрытия – полиэстер.  Наличие в проксимальной части непокрытого звена </w:t>
            </w:r>
            <w:proofErr w:type="spellStart"/>
            <w:r>
              <w:rPr>
                <w:sz w:val="20"/>
                <w:szCs w:val="20"/>
                <w:lang w:eastAsia="en-US"/>
              </w:rPr>
              <w:t>стента</w:t>
            </w:r>
            <w:proofErr w:type="spellEnd"/>
            <w:r>
              <w:rPr>
                <w:sz w:val="20"/>
                <w:szCs w:val="20"/>
                <w:lang w:eastAsia="en-US"/>
              </w:rPr>
              <w:t xml:space="preserve"> «</w:t>
            </w:r>
            <w:proofErr w:type="spellStart"/>
            <w:r>
              <w:rPr>
                <w:sz w:val="20"/>
                <w:szCs w:val="20"/>
                <w:lang w:eastAsia="en-US"/>
              </w:rPr>
              <w:t>FreeFlo</w:t>
            </w:r>
            <w:proofErr w:type="spellEnd"/>
            <w:r>
              <w:rPr>
                <w:sz w:val="20"/>
                <w:szCs w:val="20"/>
                <w:lang w:eastAsia="en-US"/>
              </w:rPr>
              <w:t xml:space="preserve">» для фиксации выше левой подключичной артерии. Отсутствие вспомогательных фиксирующих приспособлений (крючков, зубцов и подобных) для фиксации </w:t>
            </w:r>
            <w:proofErr w:type="spellStart"/>
            <w:r>
              <w:rPr>
                <w:sz w:val="20"/>
                <w:szCs w:val="20"/>
                <w:lang w:eastAsia="en-US"/>
              </w:rPr>
              <w:t>стента</w:t>
            </w:r>
            <w:proofErr w:type="spellEnd"/>
            <w:r>
              <w:rPr>
                <w:sz w:val="20"/>
                <w:szCs w:val="20"/>
                <w:lang w:eastAsia="en-US"/>
              </w:rPr>
              <w:t xml:space="preserve">.                                                 </w:t>
            </w:r>
          </w:p>
          <w:p w:rsidR="00730D6B" w:rsidRDefault="00730D6B">
            <w:pPr>
              <w:spacing w:line="240" w:lineRule="atLeast"/>
              <w:jc w:val="both"/>
              <w:rPr>
                <w:sz w:val="20"/>
                <w:szCs w:val="20"/>
                <w:lang w:eastAsia="en-US"/>
              </w:rPr>
            </w:pPr>
            <w:r>
              <w:rPr>
                <w:sz w:val="20"/>
                <w:szCs w:val="20"/>
                <w:lang w:eastAsia="en-US"/>
              </w:rPr>
              <w:t xml:space="preserve">Легко визуализируемые  под </w:t>
            </w:r>
            <w:proofErr w:type="spellStart"/>
            <w:r>
              <w:rPr>
                <w:sz w:val="20"/>
                <w:szCs w:val="20"/>
                <w:lang w:eastAsia="en-US"/>
              </w:rPr>
              <w:t>рентгеноскопом</w:t>
            </w:r>
            <w:proofErr w:type="spellEnd"/>
            <w:r>
              <w:rPr>
                <w:sz w:val="20"/>
                <w:szCs w:val="20"/>
                <w:lang w:eastAsia="en-US"/>
              </w:rPr>
              <w:t xml:space="preserve"> </w:t>
            </w:r>
            <w:proofErr w:type="spellStart"/>
            <w:r>
              <w:rPr>
                <w:sz w:val="20"/>
                <w:szCs w:val="20"/>
                <w:lang w:eastAsia="en-US"/>
              </w:rPr>
              <w:t>рентгеноконтрастные</w:t>
            </w:r>
            <w:proofErr w:type="spellEnd"/>
            <w:r>
              <w:rPr>
                <w:sz w:val="20"/>
                <w:szCs w:val="20"/>
                <w:lang w:eastAsia="en-US"/>
              </w:rPr>
              <w:t xml:space="preserve"> маркеры в виде цифры «8»: 4 </w:t>
            </w:r>
            <w:proofErr w:type="spellStart"/>
            <w:proofErr w:type="gramStart"/>
            <w:r>
              <w:rPr>
                <w:sz w:val="20"/>
                <w:szCs w:val="20"/>
                <w:lang w:eastAsia="en-US"/>
              </w:rPr>
              <w:t>шт</w:t>
            </w:r>
            <w:proofErr w:type="spellEnd"/>
            <w:proofErr w:type="gramEnd"/>
            <w:r>
              <w:rPr>
                <w:sz w:val="20"/>
                <w:szCs w:val="20"/>
                <w:lang w:eastAsia="en-US"/>
              </w:rPr>
              <w:t xml:space="preserve"> в проксимальной части и 1 в центральной части, в виде «0» 2 шт. в дистальной части.  </w:t>
            </w:r>
            <w:proofErr w:type="gramStart"/>
            <w:r>
              <w:rPr>
                <w:sz w:val="20"/>
                <w:szCs w:val="20"/>
                <w:lang w:eastAsia="en-US"/>
              </w:rPr>
              <w:t>Поддерживающая</w:t>
            </w:r>
            <w:proofErr w:type="gramEnd"/>
            <w:r>
              <w:rPr>
                <w:sz w:val="20"/>
                <w:szCs w:val="20"/>
                <w:lang w:eastAsia="en-US"/>
              </w:rPr>
              <w:t xml:space="preserve"> </w:t>
            </w:r>
            <w:proofErr w:type="spellStart"/>
            <w:r>
              <w:rPr>
                <w:sz w:val="20"/>
                <w:szCs w:val="20"/>
                <w:lang w:eastAsia="en-US"/>
              </w:rPr>
              <w:t>нитиноловая</w:t>
            </w:r>
            <w:proofErr w:type="spellEnd"/>
            <w:r>
              <w:rPr>
                <w:sz w:val="20"/>
                <w:szCs w:val="20"/>
                <w:lang w:eastAsia="en-US"/>
              </w:rPr>
              <w:t xml:space="preserve"> </w:t>
            </w:r>
            <w:proofErr w:type="spellStart"/>
            <w:r>
              <w:rPr>
                <w:sz w:val="20"/>
                <w:szCs w:val="20"/>
                <w:lang w:eastAsia="en-US"/>
              </w:rPr>
              <w:t>микроспираль</w:t>
            </w:r>
            <w:proofErr w:type="spellEnd"/>
            <w:r>
              <w:rPr>
                <w:sz w:val="20"/>
                <w:szCs w:val="20"/>
                <w:lang w:eastAsia="en-US"/>
              </w:rPr>
              <w:t xml:space="preserve"> по всему диаметру проксимальной части </w:t>
            </w:r>
            <w:proofErr w:type="spellStart"/>
            <w:r>
              <w:rPr>
                <w:sz w:val="20"/>
                <w:szCs w:val="20"/>
                <w:lang w:eastAsia="en-US"/>
              </w:rPr>
              <w:t>стент-графта</w:t>
            </w:r>
            <w:proofErr w:type="spellEnd"/>
            <w:r>
              <w:rPr>
                <w:sz w:val="20"/>
                <w:szCs w:val="20"/>
                <w:lang w:eastAsia="en-US"/>
              </w:rPr>
              <w:t xml:space="preserve">.  Система доставки не требующая </w:t>
            </w:r>
            <w:proofErr w:type="spellStart"/>
            <w:r>
              <w:rPr>
                <w:sz w:val="20"/>
                <w:szCs w:val="20"/>
                <w:lang w:eastAsia="en-US"/>
              </w:rPr>
              <w:t>интродьюсера</w:t>
            </w:r>
            <w:proofErr w:type="spellEnd"/>
            <w:r>
              <w:rPr>
                <w:sz w:val="20"/>
                <w:szCs w:val="20"/>
                <w:lang w:eastAsia="en-US"/>
              </w:rPr>
              <w:t xml:space="preserve">, диаметром 22 F. Диаметр проксимальной аортальной части </w:t>
            </w:r>
            <w:proofErr w:type="spellStart"/>
            <w:r>
              <w:rPr>
                <w:sz w:val="20"/>
                <w:szCs w:val="20"/>
                <w:lang w:eastAsia="en-US"/>
              </w:rPr>
              <w:t>стент-графта</w:t>
            </w:r>
            <w:proofErr w:type="spellEnd"/>
            <w:r>
              <w:rPr>
                <w:sz w:val="20"/>
                <w:szCs w:val="20"/>
                <w:lang w:eastAsia="en-US"/>
              </w:rPr>
              <w:t xml:space="preserve"> 32 мм, дистальной аортальной части 32 мм, длина покрытой части 150 мм, общая длина </w:t>
            </w:r>
            <w:proofErr w:type="spellStart"/>
            <w:r>
              <w:rPr>
                <w:sz w:val="20"/>
                <w:szCs w:val="20"/>
                <w:lang w:eastAsia="en-US"/>
              </w:rPr>
              <w:t>стент-графта</w:t>
            </w:r>
            <w:proofErr w:type="spellEnd"/>
            <w:r>
              <w:rPr>
                <w:sz w:val="20"/>
                <w:szCs w:val="20"/>
                <w:lang w:eastAsia="en-US"/>
              </w:rPr>
              <w:t xml:space="preserve"> 157 мм. Система развертывания </w:t>
            </w:r>
            <w:proofErr w:type="spellStart"/>
            <w:r>
              <w:rPr>
                <w:sz w:val="20"/>
                <w:szCs w:val="20"/>
                <w:lang w:eastAsia="en-US"/>
              </w:rPr>
              <w:t>Каптивиа</w:t>
            </w:r>
            <w:proofErr w:type="spellEnd"/>
            <w:r>
              <w:rPr>
                <w:sz w:val="20"/>
                <w:szCs w:val="20"/>
                <w:lang w:eastAsia="en-US"/>
              </w:rPr>
              <w:t xml:space="preserve"> с гидрофильным покрытием, направление раскрытия от проксимального (аортального) конца доставляющего катетера к </w:t>
            </w:r>
            <w:proofErr w:type="gramStart"/>
            <w:r>
              <w:rPr>
                <w:sz w:val="20"/>
                <w:szCs w:val="20"/>
                <w:lang w:eastAsia="en-US"/>
              </w:rPr>
              <w:t>дистальному</w:t>
            </w:r>
            <w:proofErr w:type="gramEnd"/>
            <w:r>
              <w:rPr>
                <w:sz w:val="20"/>
                <w:szCs w:val="20"/>
                <w:lang w:eastAsia="en-US"/>
              </w:rPr>
              <w:t>,  проксимальное непокрытое звено высвобождается в последнюю очередь.</w:t>
            </w:r>
          </w:p>
          <w:p w:rsidR="00730D6B" w:rsidRDefault="00730D6B">
            <w:pPr>
              <w:spacing w:line="240" w:lineRule="atLeast"/>
              <w:jc w:val="center"/>
              <w:rPr>
                <w:color w:val="000000"/>
                <w:sz w:val="20"/>
                <w:szCs w:val="20"/>
                <w:lang w:val="en-US" w:eastAsia="en-US"/>
              </w:rPr>
            </w:pPr>
          </w:p>
        </w:tc>
        <w:tc>
          <w:tcPr>
            <w:tcW w:w="850" w:type="dxa"/>
            <w:tcBorders>
              <w:top w:val="single" w:sz="4" w:space="0" w:color="000000"/>
              <w:left w:val="single" w:sz="4" w:space="0" w:color="auto"/>
              <w:bottom w:val="single" w:sz="4" w:space="0" w:color="auto"/>
              <w:right w:val="nil"/>
            </w:tcBorders>
            <w:shd w:val="clear" w:color="auto" w:fill="FFFFFF"/>
            <w:vAlign w:val="center"/>
            <w:hideMark/>
          </w:tcPr>
          <w:p w:rsidR="00730D6B" w:rsidRDefault="00730D6B">
            <w:pPr>
              <w:snapToGrid w:val="0"/>
              <w:spacing w:line="240" w:lineRule="atLeast"/>
              <w:jc w:val="center"/>
              <w:rPr>
                <w:color w:val="000000"/>
                <w:sz w:val="20"/>
                <w:szCs w:val="20"/>
                <w:lang w:val="en-US" w:eastAsia="en-US"/>
              </w:rPr>
            </w:pPr>
            <w:r>
              <w:rPr>
                <w:color w:val="000000"/>
                <w:sz w:val="20"/>
                <w:szCs w:val="20"/>
                <w:lang w:val="en-US" w:eastAsia="en-US"/>
              </w:rPr>
              <w:t>1</w:t>
            </w:r>
          </w:p>
        </w:tc>
        <w:tc>
          <w:tcPr>
            <w:tcW w:w="1418" w:type="dxa"/>
            <w:tcBorders>
              <w:top w:val="single" w:sz="4" w:space="0" w:color="auto"/>
              <w:left w:val="single" w:sz="4" w:space="0" w:color="000000"/>
              <w:bottom w:val="single" w:sz="4" w:space="0" w:color="auto"/>
              <w:right w:val="single" w:sz="4" w:space="0" w:color="auto"/>
            </w:tcBorders>
            <w:shd w:val="clear" w:color="auto" w:fill="FFFFFF"/>
            <w:vAlign w:val="center"/>
            <w:hideMark/>
          </w:tcPr>
          <w:p w:rsidR="00730D6B" w:rsidRDefault="00730D6B">
            <w:pPr>
              <w:snapToGrid w:val="0"/>
              <w:spacing w:line="240" w:lineRule="atLeast"/>
              <w:jc w:val="center"/>
              <w:rPr>
                <w:color w:val="000000"/>
                <w:sz w:val="20"/>
                <w:szCs w:val="20"/>
                <w:lang w:eastAsia="en-US"/>
              </w:rPr>
            </w:pPr>
            <w:proofErr w:type="spellStart"/>
            <w:proofErr w:type="gramStart"/>
            <w:r>
              <w:rPr>
                <w:color w:val="000000"/>
                <w:sz w:val="20"/>
                <w:szCs w:val="20"/>
                <w:lang w:eastAsia="en-US"/>
              </w:rPr>
              <w:t>шт</w:t>
            </w:r>
            <w:proofErr w:type="spellEnd"/>
            <w:proofErr w:type="gramEnd"/>
          </w:p>
        </w:tc>
      </w:tr>
    </w:tbl>
    <w:p w:rsidR="00800580" w:rsidRDefault="00800580" w:rsidP="00661D6E">
      <w:pPr>
        <w:tabs>
          <w:tab w:val="left" w:pos="900"/>
        </w:tabs>
        <w:ind w:left="-567" w:firstLine="567"/>
        <w:jc w:val="both"/>
      </w:pPr>
    </w:p>
    <w:p w:rsidR="00730D6B" w:rsidRDefault="00730D6B" w:rsidP="00661D6E">
      <w:pPr>
        <w:tabs>
          <w:tab w:val="left" w:pos="900"/>
        </w:tabs>
        <w:ind w:left="-567" w:firstLine="567"/>
        <w:jc w:val="both"/>
      </w:pPr>
    </w:p>
    <w:p w:rsidR="00730D6B" w:rsidRDefault="00730D6B" w:rsidP="00661D6E">
      <w:pPr>
        <w:tabs>
          <w:tab w:val="left" w:pos="900"/>
        </w:tabs>
        <w:ind w:left="-567" w:firstLine="567"/>
        <w:jc w:val="both"/>
      </w:pPr>
    </w:p>
    <w:p w:rsidR="00A527EC" w:rsidRDefault="004B328C" w:rsidP="0097472C">
      <w:pPr>
        <w:ind w:left="-567" w:firstLine="426"/>
        <w:jc w:val="both"/>
        <w:rPr>
          <w:bCs/>
          <w:color w:val="000000"/>
        </w:rPr>
      </w:pPr>
      <w:r w:rsidRPr="00453756">
        <w:rPr>
          <w:color w:val="000000"/>
        </w:rPr>
        <w:t>Предлагаемый товар зарегистрирован и разрешен к применению на территории Российской Федерации. Кач</w:t>
      </w:r>
      <w:r w:rsidR="00E32C8A">
        <w:rPr>
          <w:bCs/>
          <w:color w:val="000000"/>
        </w:rPr>
        <w:t xml:space="preserve">ество товара </w:t>
      </w:r>
      <w:r w:rsidRPr="00453756">
        <w:rPr>
          <w:bCs/>
          <w:color w:val="000000"/>
        </w:rPr>
        <w:t>соответств</w:t>
      </w:r>
      <w:r w:rsidR="00E32C8A">
        <w:rPr>
          <w:bCs/>
          <w:color w:val="000000"/>
        </w:rPr>
        <w:t>ует</w:t>
      </w:r>
      <w:r w:rsidRPr="00453756">
        <w:rPr>
          <w:bCs/>
          <w:color w:val="000000"/>
        </w:rPr>
        <w:t xml:space="preserve"> государственным стандартам Российской Федерации и подтвержда</w:t>
      </w:r>
      <w:r w:rsidR="00E32C8A">
        <w:rPr>
          <w:bCs/>
          <w:color w:val="000000"/>
        </w:rPr>
        <w:t>ется</w:t>
      </w:r>
      <w:r w:rsidRPr="00453756">
        <w:rPr>
          <w:bCs/>
          <w:color w:val="000000"/>
        </w:rPr>
        <w:t xml:space="preserve"> прилагаемыми при поставке документами (сертификат, паспорт, декларация соответствия  и регистрационное удостоверение соответствия Госстандарта Российской Федерации). </w:t>
      </w:r>
    </w:p>
    <w:p w:rsidR="00EE482A" w:rsidRPr="00E24BA9" w:rsidRDefault="00661D6E" w:rsidP="0097472C">
      <w:pPr>
        <w:pStyle w:val="a4"/>
        <w:numPr>
          <w:ilvl w:val="0"/>
          <w:numId w:val="11"/>
        </w:numPr>
        <w:tabs>
          <w:tab w:val="left" w:pos="-567"/>
        </w:tabs>
        <w:ind w:left="-567" w:firstLine="567"/>
        <w:jc w:val="both"/>
        <w:rPr>
          <w:b/>
        </w:rPr>
      </w:pPr>
      <w:r w:rsidRPr="00C32176">
        <w:rPr>
          <w:b/>
        </w:rPr>
        <w:t>Т</w:t>
      </w:r>
      <w:r w:rsidR="00EE482A" w:rsidRPr="00C32176">
        <w:rPr>
          <w:b/>
        </w:rPr>
        <w:t>ребования к содержанию, форме</w:t>
      </w:r>
      <w:r w:rsidR="00EE482A" w:rsidRPr="00661D6E">
        <w:rPr>
          <w:b/>
        </w:rPr>
        <w:t>, оформлению и составу заявки на участие в закупке</w:t>
      </w:r>
      <w:r w:rsidR="00E24BA9">
        <w:rPr>
          <w:b/>
        </w:rPr>
        <w:t xml:space="preserve">; </w:t>
      </w:r>
      <w:r w:rsidR="00E24BA9" w:rsidRPr="003518B4">
        <w:rPr>
          <w:b/>
        </w:rPr>
        <w:t>требования к участникам закупки и перечень документов, представляемых участниками</w:t>
      </w:r>
      <w:r w:rsidR="00E24BA9" w:rsidRPr="005F03AE">
        <w:rPr>
          <w:b/>
        </w:rPr>
        <w:t xml:space="preserve"> закупки для </w:t>
      </w:r>
      <w:r w:rsidR="00E24BA9" w:rsidRPr="00C32176">
        <w:rPr>
          <w:b/>
        </w:rPr>
        <w:t>подтверждения их соответствия</w:t>
      </w:r>
      <w:r w:rsidR="00E24BA9">
        <w:rPr>
          <w:b/>
        </w:rPr>
        <w:t xml:space="preserve"> установленным требованиям; </w:t>
      </w:r>
      <w:r w:rsidR="00E24BA9" w:rsidRPr="00E24BA9">
        <w:rPr>
          <w:b/>
        </w:rPr>
        <w:t>место и дата рассмотрения предложений (заявок) участников закупки и подведения итогов закупки</w:t>
      </w:r>
      <w:r w:rsidR="00C61D92">
        <w:rPr>
          <w:b/>
        </w:rPr>
        <w:t xml:space="preserve">; </w:t>
      </w:r>
      <w:r w:rsidR="00C61D92" w:rsidRPr="005858B8">
        <w:rPr>
          <w:b/>
        </w:rPr>
        <w:t>порядок оценки и сопоставления заявок на участие в закупке</w:t>
      </w:r>
    </w:p>
    <w:p w:rsidR="00BD6E47" w:rsidRPr="0022662B" w:rsidRDefault="0022662B" w:rsidP="0097472C">
      <w:pPr>
        <w:tabs>
          <w:tab w:val="left" w:pos="-567"/>
          <w:tab w:val="left" w:pos="540"/>
        </w:tabs>
        <w:ind w:left="-567" w:firstLine="567"/>
        <w:jc w:val="both"/>
      </w:pPr>
      <w:r w:rsidRPr="0022662B">
        <w:t xml:space="preserve"> предложения участников закупки не рассматриваются, итоги закупки не подводятся</w:t>
      </w:r>
      <w:r>
        <w:t xml:space="preserve">. </w:t>
      </w:r>
    </w:p>
    <w:p w:rsidR="00EE482A" w:rsidRDefault="0022662B" w:rsidP="00E211AC">
      <w:pPr>
        <w:widowControl w:val="0"/>
        <w:tabs>
          <w:tab w:val="left" w:pos="-567"/>
          <w:tab w:val="left" w:pos="1134"/>
        </w:tabs>
        <w:suppressAutoHyphens/>
        <w:autoSpaceDE w:val="0"/>
        <w:autoSpaceDN w:val="0"/>
        <w:adjustRightInd w:val="0"/>
        <w:ind w:left="-567" w:firstLine="567"/>
        <w:jc w:val="both"/>
        <w:rPr>
          <w:b/>
        </w:rPr>
      </w:pPr>
      <w:r>
        <w:rPr>
          <w:bCs/>
          <w:color w:val="000000"/>
        </w:rPr>
        <w:t xml:space="preserve"> </w:t>
      </w:r>
      <w:r w:rsidR="00EE482A" w:rsidRPr="005F03AE">
        <w:rPr>
          <w:b/>
        </w:rPr>
        <w:t>место, условия и сроки (периоды) поставки товара, вып</w:t>
      </w:r>
      <w:r w:rsidR="005F03AE">
        <w:rPr>
          <w:b/>
        </w:rPr>
        <w:t>олнения работы, оказания услуги:</w:t>
      </w:r>
    </w:p>
    <w:p w:rsidR="00E50D4F" w:rsidRDefault="00E50D4F" w:rsidP="0097472C">
      <w:pPr>
        <w:pStyle w:val="a5"/>
        <w:tabs>
          <w:tab w:val="left" w:pos="-567"/>
        </w:tabs>
        <w:ind w:left="-567" w:firstLine="567"/>
        <w:jc w:val="both"/>
      </w:pPr>
      <w:r w:rsidRPr="00C61D92">
        <w:t xml:space="preserve">Поставка товара </w:t>
      </w:r>
      <w:r w:rsidR="0097472C" w:rsidRPr="00C61D92">
        <w:t xml:space="preserve">осуществляется </w:t>
      </w:r>
      <w:r w:rsidRPr="00C61D92">
        <w:t>по адресу город Иркутск, микрорайон Юбилейный, 100</w:t>
      </w:r>
      <w:r w:rsidR="0097472C" w:rsidRPr="00C61D92">
        <w:t>, в течение 5 календарных дней с момента заключения договора.</w:t>
      </w:r>
      <w:r>
        <w:t xml:space="preserve"> </w:t>
      </w:r>
      <w:r w:rsidR="0097472C">
        <w:t xml:space="preserve"> </w:t>
      </w:r>
    </w:p>
    <w:p w:rsidR="00E50D4F" w:rsidRDefault="00E50D4F" w:rsidP="0097472C">
      <w:pPr>
        <w:pStyle w:val="a5"/>
        <w:tabs>
          <w:tab w:val="left" w:pos="-567"/>
        </w:tabs>
        <w:ind w:left="-567" w:firstLine="567"/>
        <w:jc w:val="both"/>
      </w:pPr>
      <w:r>
        <w:t xml:space="preserve">Поставка и отгрузка товара осуществляется транспортом и силами </w:t>
      </w:r>
      <w:r w:rsidR="004F1CB8">
        <w:t>п</w:t>
      </w:r>
      <w:r>
        <w:t>оставщик</w:t>
      </w:r>
      <w:r w:rsidR="0097472C">
        <w:t xml:space="preserve">а до местонахождения Заказчика. </w:t>
      </w:r>
      <w: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w:t>
      </w:r>
      <w:r w:rsidR="008916DA">
        <w:t xml:space="preserve"> условий, в том числе</w:t>
      </w:r>
      <w:r>
        <w:t xml:space="preserve"> температурного режима, </w:t>
      </w:r>
      <w:r w:rsidR="00CF639F">
        <w:t xml:space="preserve">установленных </w:t>
      </w:r>
      <w:r>
        <w:t>производителем</w:t>
      </w:r>
      <w:r w:rsidR="00CF639F">
        <w:t xml:space="preserve"> товара</w:t>
      </w:r>
      <w:r>
        <w:t>.</w:t>
      </w:r>
    </w:p>
    <w:p w:rsidR="005F03AE" w:rsidRDefault="00EE482A" w:rsidP="0097472C">
      <w:pPr>
        <w:pStyle w:val="a4"/>
        <w:numPr>
          <w:ilvl w:val="0"/>
          <w:numId w:val="11"/>
        </w:numPr>
        <w:tabs>
          <w:tab w:val="left" w:pos="-567"/>
        </w:tabs>
        <w:ind w:left="-567" w:firstLine="567"/>
        <w:jc w:val="both"/>
        <w:rPr>
          <w:b/>
        </w:rPr>
      </w:pPr>
      <w:r w:rsidRPr="005F03AE">
        <w:rPr>
          <w:b/>
        </w:rPr>
        <w:t>сведения о начально</w:t>
      </w:r>
      <w:r w:rsidR="005F03AE">
        <w:rPr>
          <w:b/>
        </w:rPr>
        <w:t>й (максимальной) цене договора:</w:t>
      </w:r>
    </w:p>
    <w:p w:rsidR="004F1CB8" w:rsidRDefault="0022662B" w:rsidP="0097472C">
      <w:pPr>
        <w:tabs>
          <w:tab w:val="left" w:pos="-567"/>
        </w:tabs>
        <w:ind w:left="-567" w:firstLine="567"/>
        <w:jc w:val="both"/>
      </w:pPr>
      <w:r>
        <w:t>Н</w:t>
      </w:r>
      <w:r w:rsidR="007962D1" w:rsidRPr="003172B1">
        <w:t xml:space="preserve">ачальная (максимальная) цена договора устанавливается в размере </w:t>
      </w:r>
      <w:r w:rsidR="00E95AD0">
        <w:t>498 000</w:t>
      </w:r>
      <w:r w:rsidR="00443E3A">
        <w:t xml:space="preserve"> </w:t>
      </w:r>
      <w:r w:rsidR="003172B1">
        <w:t>(</w:t>
      </w:r>
      <w:r w:rsidR="00E95AD0">
        <w:t>Четыреста девяносто восемь тысяч</w:t>
      </w:r>
      <w:r w:rsidR="003172B1">
        <w:t>)</w:t>
      </w:r>
      <w:r w:rsidR="00E95AD0">
        <w:t xml:space="preserve"> </w:t>
      </w:r>
      <w:r w:rsidR="003172B1">
        <w:t xml:space="preserve"> </w:t>
      </w:r>
      <w:r w:rsidR="00E95AD0">
        <w:t>рублей 00 копеек</w:t>
      </w:r>
      <w:r w:rsidR="00A173F0">
        <w:t>.</w:t>
      </w:r>
    </w:p>
    <w:p w:rsidR="004F1CB8" w:rsidRPr="004F1CB8" w:rsidRDefault="00EE482A" w:rsidP="0097472C">
      <w:pPr>
        <w:pStyle w:val="a4"/>
        <w:numPr>
          <w:ilvl w:val="0"/>
          <w:numId w:val="11"/>
        </w:numPr>
        <w:tabs>
          <w:tab w:val="left" w:pos="-567"/>
        </w:tabs>
        <w:ind w:left="-567" w:firstLine="567"/>
        <w:jc w:val="both"/>
      </w:pPr>
      <w:r w:rsidRPr="004F1CB8">
        <w:rPr>
          <w:b/>
        </w:rPr>
        <w:t>форма, сроки и порядок оплат</w:t>
      </w:r>
      <w:r w:rsidR="005F03AE" w:rsidRPr="004F1CB8">
        <w:rPr>
          <w:b/>
        </w:rPr>
        <w:t>ы товара, работы, услуги:</w:t>
      </w:r>
      <w:r w:rsidR="004F1CB8" w:rsidRPr="004F1CB8">
        <w:rPr>
          <w:b/>
        </w:rPr>
        <w:t xml:space="preserve"> </w:t>
      </w:r>
    </w:p>
    <w:p w:rsidR="004F1CB8" w:rsidRDefault="004F1CB8" w:rsidP="0097472C">
      <w:pPr>
        <w:pStyle w:val="a4"/>
        <w:tabs>
          <w:tab w:val="left" w:pos="-567"/>
        </w:tabs>
        <w:ind w:left="-567" w:firstLine="567"/>
        <w:jc w:val="both"/>
      </w:pPr>
      <w:r>
        <w:t xml:space="preserve">Оплата производится </w:t>
      </w:r>
      <w:r w:rsidRPr="004F1CB8">
        <w:rPr>
          <w:color w:val="000000"/>
        </w:rPr>
        <w:t>по факту поставки</w:t>
      </w:r>
      <w:r>
        <w:rPr>
          <w:color w:val="000000"/>
        </w:rPr>
        <w:t xml:space="preserve"> и приемки</w:t>
      </w:r>
      <w:r w:rsidRPr="004F1CB8">
        <w:rPr>
          <w:color w:val="000000"/>
        </w:rPr>
        <w:t xml:space="preserve"> товара</w:t>
      </w:r>
      <w:r>
        <w:t xml:space="preserve"> в</w:t>
      </w:r>
      <w:r w:rsidRPr="004F1CB8">
        <w:rPr>
          <w:color w:val="000000"/>
        </w:rPr>
        <w:t xml:space="preserve"> течение </w:t>
      </w:r>
      <w:r>
        <w:t>90 (девяносто)</w:t>
      </w:r>
      <w:r w:rsidRPr="004F1CB8">
        <w:rPr>
          <w:color w:val="000000"/>
        </w:rPr>
        <w:t xml:space="preserve"> </w:t>
      </w:r>
      <w:r w:rsidR="0097472C">
        <w:rPr>
          <w:color w:val="000000"/>
        </w:rPr>
        <w:t>банковских</w:t>
      </w:r>
      <w:r w:rsidRPr="004F1CB8">
        <w:rPr>
          <w:color w:val="3366FF"/>
        </w:rPr>
        <w:t xml:space="preserve"> </w:t>
      </w:r>
      <w:r w:rsidRPr="004F1CB8">
        <w:rPr>
          <w:color w:val="000000"/>
        </w:rPr>
        <w:t>дней</w:t>
      </w:r>
      <w:r w:rsidR="008A7F21">
        <w:t>.</w:t>
      </w:r>
      <w:r>
        <w:t xml:space="preserve"> </w:t>
      </w:r>
    </w:p>
    <w:p w:rsidR="00EE482A" w:rsidRDefault="00EE482A" w:rsidP="0097472C">
      <w:pPr>
        <w:pStyle w:val="a4"/>
        <w:numPr>
          <w:ilvl w:val="0"/>
          <w:numId w:val="11"/>
        </w:numPr>
        <w:tabs>
          <w:tab w:val="left" w:pos="-567"/>
        </w:tabs>
        <w:ind w:left="-567" w:firstLine="567"/>
        <w:jc w:val="both"/>
        <w:rPr>
          <w:b/>
        </w:rPr>
      </w:pPr>
      <w:r w:rsidRPr="005F03AE">
        <w:rPr>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5F03AE">
        <w:rPr>
          <w:b/>
        </w:rPr>
        <w:t>:</w:t>
      </w:r>
    </w:p>
    <w:p w:rsidR="00150E98" w:rsidRDefault="00150E98" w:rsidP="0097472C">
      <w:pPr>
        <w:pStyle w:val="a4"/>
        <w:tabs>
          <w:tab w:val="left" w:pos="-567"/>
        </w:tabs>
        <w:ind w:left="-567" w:firstLine="567"/>
        <w:jc w:val="both"/>
        <w:rPr>
          <w:b/>
        </w:rPr>
      </w:pPr>
      <w:r>
        <w:t>Цена договора включает все расходы, с учетом стоимости поставляемого товара, затрат на доставку до места поставки, погрузочно-разгрузочные работы, уплаты налогов (в том числе НДС), сборов и других обязательных платежей, т.е.  является конечной.</w:t>
      </w:r>
    </w:p>
    <w:p w:rsidR="00EE482A" w:rsidRDefault="00EE482A" w:rsidP="0097472C">
      <w:pPr>
        <w:pStyle w:val="a4"/>
        <w:numPr>
          <w:ilvl w:val="0"/>
          <w:numId w:val="11"/>
        </w:numPr>
        <w:tabs>
          <w:tab w:val="left" w:pos="-567"/>
        </w:tabs>
        <w:ind w:left="-567" w:firstLine="567"/>
        <w:jc w:val="both"/>
        <w:rPr>
          <w:b/>
        </w:rPr>
      </w:pPr>
      <w:r w:rsidRPr="005F03AE">
        <w:rPr>
          <w:b/>
        </w:rPr>
        <w:t>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w:t>
      </w:r>
      <w:r w:rsidR="005F03AE">
        <w:rPr>
          <w:b/>
        </w:rPr>
        <w:t>:</w:t>
      </w:r>
      <w:r w:rsidR="00150E98">
        <w:rPr>
          <w:b/>
        </w:rPr>
        <w:t xml:space="preserve"> </w:t>
      </w:r>
    </w:p>
    <w:p w:rsidR="00150E98" w:rsidRPr="00150E98" w:rsidRDefault="00E24BA9" w:rsidP="0097472C">
      <w:pPr>
        <w:pStyle w:val="a4"/>
        <w:tabs>
          <w:tab w:val="left" w:pos="-567"/>
        </w:tabs>
        <w:ind w:left="-567" w:firstLine="567"/>
      </w:pPr>
      <w:r>
        <w:t>не п</w:t>
      </w:r>
      <w:r w:rsidR="00150E98" w:rsidRPr="00150E98">
        <w:t>редусмотрено.</w:t>
      </w:r>
    </w:p>
    <w:p w:rsidR="00EE482A" w:rsidRDefault="00EE482A" w:rsidP="0097472C">
      <w:pPr>
        <w:pStyle w:val="a4"/>
        <w:numPr>
          <w:ilvl w:val="0"/>
          <w:numId w:val="11"/>
        </w:numPr>
        <w:tabs>
          <w:tab w:val="left" w:pos="-567"/>
        </w:tabs>
        <w:ind w:left="-567" w:firstLine="567"/>
        <w:jc w:val="both"/>
        <w:rPr>
          <w:b/>
        </w:rPr>
      </w:pPr>
      <w:r w:rsidRPr="005858B8">
        <w:rPr>
          <w:b/>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r w:rsidR="005858B8">
        <w:rPr>
          <w:b/>
        </w:rPr>
        <w:t>:</w:t>
      </w:r>
    </w:p>
    <w:p w:rsidR="005858B8" w:rsidRDefault="005858B8" w:rsidP="0097472C">
      <w:pPr>
        <w:pStyle w:val="a4"/>
        <w:tabs>
          <w:tab w:val="left" w:pos="-567"/>
        </w:tabs>
        <w:ind w:left="-567" w:firstLine="567"/>
      </w:pPr>
      <w:r w:rsidRPr="005858B8">
        <w:t>не предусмотрено</w:t>
      </w:r>
    </w:p>
    <w:p w:rsidR="002F25FC" w:rsidRDefault="002F25FC"/>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1E05A7" w:rsidRDefault="001E05A7" w:rsidP="00A84767">
      <w:pPr>
        <w:widowControl w:val="0"/>
        <w:shd w:val="clear" w:color="auto" w:fill="FFFFFF"/>
        <w:autoSpaceDE w:val="0"/>
        <w:autoSpaceDN w:val="0"/>
        <w:adjustRightInd w:val="0"/>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1E05A7">
      <w:pPr>
        <w:jc w:val="center"/>
        <w:rPr>
          <w:b/>
          <w:sz w:val="22"/>
          <w:szCs w:val="22"/>
        </w:rPr>
      </w:pPr>
    </w:p>
    <w:p w:rsidR="001E05A7" w:rsidRDefault="001E05A7" w:rsidP="001E05A7">
      <w:pPr>
        <w:jc w:val="center"/>
        <w:rPr>
          <w:b/>
          <w:color w:val="000000"/>
          <w:sz w:val="22"/>
          <w:szCs w:val="22"/>
        </w:rPr>
      </w:pPr>
      <w:r>
        <w:rPr>
          <w:b/>
          <w:sz w:val="22"/>
          <w:szCs w:val="22"/>
        </w:rPr>
        <w:t>Договор №</w:t>
      </w:r>
    </w:p>
    <w:p w:rsidR="001E05A7" w:rsidRDefault="001E05A7" w:rsidP="001E05A7">
      <w:pPr>
        <w:tabs>
          <w:tab w:val="left" w:pos="540"/>
          <w:tab w:val="left" w:pos="900"/>
        </w:tabs>
        <w:jc w:val="center"/>
        <w:rPr>
          <w:b/>
          <w:sz w:val="22"/>
          <w:szCs w:val="22"/>
        </w:rPr>
      </w:pPr>
      <w:r>
        <w:rPr>
          <w:b/>
          <w:color w:val="000000"/>
          <w:sz w:val="22"/>
          <w:szCs w:val="22"/>
        </w:rPr>
        <w:t xml:space="preserve">на поставку </w:t>
      </w:r>
      <w:r w:rsidR="003762F3">
        <w:rPr>
          <w:b/>
          <w:sz w:val="22"/>
          <w:szCs w:val="22"/>
        </w:rPr>
        <w:t>медицинской продукции</w:t>
      </w:r>
    </w:p>
    <w:p w:rsidR="001E05A7" w:rsidRDefault="001E05A7" w:rsidP="001E05A7">
      <w:pPr>
        <w:jc w:val="center"/>
        <w:rPr>
          <w:bCs/>
          <w:i/>
          <w:color w:val="000000"/>
          <w:sz w:val="22"/>
          <w:szCs w:val="22"/>
        </w:rPr>
      </w:pPr>
    </w:p>
    <w:p w:rsidR="001E05A7" w:rsidRDefault="001E05A7" w:rsidP="001E05A7">
      <w:pPr>
        <w:autoSpaceDE w:val="0"/>
        <w:rPr>
          <w:color w:val="000000"/>
          <w:sz w:val="22"/>
          <w:szCs w:val="22"/>
        </w:rPr>
      </w:pPr>
      <w:r>
        <w:rPr>
          <w:color w:val="000000"/>
          <w:sz w:val="22"/>
          <w:szCs w:val="22"/>
        </w:rPr>
        <w:t>г. Иркутск                                                                                                            "__"__________ 201__ г.</w:t>
      </w:r>
    </w:p>
    <w:p w:rsidR="001E05A7" w:rsidRDefault="001E05A7" w:rsidP="001E05A7">
      <w:pPr>
        <w:autoSpaceDE w:val="0"/>
        <w:rPr>
          <w:color w:val="000000"/>
          <w:sz w:val="22"/>
          <w:szCs w:val="22"/>
        </w:rPr>
      </w:pPr>
    </w:p>
    <w:p w:rsidR="001E05A7" w:rsidRDefault="001E05A7" w:rsidP="001E05A7">
      <w:pPr>
        <w:tabs>
          <w:tab w:val="left" w:pos="540"/>
          <w:tab w:val="left" w:pos="900"/>
        </w:tabs>
        <w:jc w:val="both"/>
        <w:rPr>
          <w:sz w:val="22"/>
          <w:szCs w:val="22"/>
        </w:rPr>
      </w:pPr>
      <w:proofErr w:type="gramStart"/>
      <w:r>
        <w:rPr>
          <w:bCs/>
          <w:color w:val="000000"/>
          <w:sz w:val="22"/>
          <w:szCs w:val="22"/>
        </w:rPr>
        <w:t xml:space="preserve">____________________________________________________________________________________,  в дальнейшем именуемое Поставщик, в лице ____________________________________________,_ действующего на основании _________________, с одной стороны, и </w:t>
      </w:r>
      <w:r>
        <w:rPr>
          <w:b/>
          <w:color w:val="000000"/>
          <w:sz w:val="22"/>
          <w:szCs w:val="22"/>
        </w:rPr>
        <w:t>Государственное бюджетное учреждение здравоохранения Иркутская ордена «Знак Почета» областная клиническая больница</w:t>
      </w:r>
      <w:r>
        <w:rPr>
          <w:b/>
          <w:bCs/>
          <w:color w:val="000000"/>
          <w:sz w:val="22"/>
          <w:szCs w:val="22"/>
        </w:rPr>
        <w:t>,</w:t>
      </w:r>
      <w:r>
        <w:rPr>
          <w:color w:val="000000"/>
          <w:sz w:val="22"/>
          <w:szCs w:val="22"/>
        </w:rPr>
        <w:t xml:space="preserve"> </w:t>
      </w:r>
      <w:r>
        <w:rPr>
          <w:bCs/>
          <w:color w:val="000000"/>
          <w:sz w:val="22"/>
          <w:szCs w:val="22"/>
        </w:rPr>
        <w:t>именуемое в дальнейшем Заказчик, в лице главного врача______________, действующего на основании _____________________________________, с другой стороны, заключили настоящий Договор о нижеследующем:</w:t>
      </w:r>
      <w:proofErr w:type="gramEnd"/>
    </w:p>
    <w:p w:rsidR="001E05A7" w:rsidRDefault="001E05A7" w:rsidP="001E05A7">
      <w:pPr>
        <w:jc w:val="both"/>
        <w:rPr>
          <w:bCs/>
          <w:color w:val="000000"/>
          <w:sz w:val="22"/>
          <w:szCs w:val="22"/>
        </w:rPr>
      </w:pPr>
    </w:p>
    <w:p w:rsidR="001E05A7" w:rsidRDefault="001E05A7" w:rsidP="001E05A7">
      <w:pPr>
        <w:jc w:val="center"/>
        <w:rPr>
          <w:b/>
          <w:color w:val="000000"/>
          <w:sz w:val="22"/>
          <w:szCs w:val="22"/>
        </w:rPr>
      </w:pPr>
      <w:r>
        <w:rPr>
          <w:b/>
          <w:color w:val="000000"/>
          <w:sz w:val="22"/>
          <w:szCs w:val="22"/>
        </w:rPr>
        <w:t>1. ПРЕДМЕТ ДОГОВОРА</w:t>
      </w:r>
    </w:p>
    <w:p w:rsidR="001E05A7" w:rsidRDefault="001E05A7" w:rsidP="001E05A7">
      <w:pPr>
        <w:jc w:val="center"/>
        <w:rPr>
          <w:b/>
          <w:color w:val="000000"/>
          <w:sz w:val="22"/>
          <w:szCs w:val="22"/>
        </w:rPr>
      </w:pPr>
    </w:p>
    <w:p w:rsidR="001E05A7" w:rsidRDefault="001E05A7" w:rsidP="001E05A7">
      <w:pPr>
        <w:tabs>
          <w:tab w:val="left" w:pos="540"/>
          <w:tab w:val="left" w:pos="900"/>
        </w:tabs>
        <w:jc w:val="both"/>
        <w:rPr>
          <w:b/>
          <w:sz w:val="22"/>
          <w:szCs w:val="22"/>
        </w:rPr>
      </w:pPr>
      <w:r>
        <w:rPr>
          <w:color w:val="000000"/>
          <w:sz w:val="22"/>
          <w:szCs w:val="22"/>
        </w:rPr>
        <w:t xml:space="preserve">1.1. По настоящему </w:t>
      </w:r>
      <w:r>
        <w:rPr>
          <w:bCs/>
          <w:color w:val="000000"/>
          <w:sz w:val="22"/>
          <w:szCs w:val="22"/>
        </w:rPr>
        <w:t xml:space="preserve">Договору </w:t>
      </w:r>
      <w:r>
        <w:rPr>
          <w:color w:val="000000"/>
          <w:sz w:val="22"/>
          <w:szCs w:val="22"/>
        </w:rPr>
        <w:t xml:space="preserve">Поставщик передает, а Заказчик обязуется принять </w:t>
      </w:r>
      <w:r w:rsidR="003762F3">
        <w:rPr>
          <w:b/>
          <w:sz w:val="22"/>
          <w:szCs w:val="22"/>
        </w:rPr>
        <w:t>медицинскую продукцию</w:t>
      </w:r>
      <w:r>
        <w:rPr>
          <w:b/>
          <w:sz w:val="22"/>
          <w:szCs w:val="22"/>
        </w:rPr>
        <w:t xml:space="preserve"> </w:t>
      </w:r>
      <w:r>
        <w:rPr>
          <w:color w:val="000000"/>
          <w:sz w:val="22"/>
          <w:szCs w:val="22"/>
        </w:rPr>
        <w:t xml:space="preserve">(далее - товар), указанный в приложении № 1, являющемся неотъемлемой частью настоящего </w:t>
      </w:r>
      <w:r>
        <w:rPr>
          <w:bCs/>
          <w:color w:val="000000"/>
          <w:sz w:val="22"/>
          <w:szCs w:val="22"/>
        </w:rPr>
        <w:t xml:space="preserve">Договора, </w:t>
      </w:r>
      <w:r>
        <w:rPr>
          <w:color w:val="000000"/>
          <w:sz w:val="22"/>
          <w:szCs w:val="22"/>
        </w:rPr>
        <w:t xml:space="preserve">и уплатить за него определенную настоящим </w:t>
      </w:r>
      <w:r>
        <w:rPr>
          <w:bCs/>
          <w:color w:val="000000"/>
          <w:sz w:val="22"/>
          <w:szCs w:val="22"/>
        </w:rPr>
        <w:t xml:space="preserve">Договором </w:t>
      </w:r>
      <w:r>
        <w:rPr>
          <w:color w:val="000000"/>
          <w:sz w:val="22"/>
          <w:szCs w:val="22"/>
        </w:rPr>
        <w:t>денежную сумму (цену).</w:t>
      </w:r>
    </w:p>
    <w:p w:rsidR="001E05A7" w:rsidRDefault="001E05A7" w:rsidP="001E05A7">
      <w:pPr>
        <w:autoSpaceDE w:val="0"/>
        <w:jc w:val="both"/>
        <w:rPr>
          <w:sz w:val="22"/>
          <w:szCs w:val="22"/>
        </w:rPr>
      </w:pPr>
      <w:r>
        <w:rPr>
          <w:color w:val="000000"/>
          <w:sz w:val="22"/>
          <w:szCs w:val="22"/>
        </w:rPr>
        <w:t>1.2.  Срок поставки товара:</w:t>
      </w:r>
      <w:r w:rsidR="003762F3">
        <w:rPr>
          <w:sz w:val="22"/>
          <w:szCs w:val="22"/>
        </w:rPr>
        <w:t xml:space="preserve"> в течение 5 </w:t>
      </w:r>
      <w:r w:rsidR="00BD51BA">
        <w:rPr>
          <w:sz w:val="22"/>
          <w:szCs w:val="22"/>
        </w:rPr>
        <w:t>календарных дней</w:t>
      </w:r>
      <w:r>
        <w:rPr>
          <w:sz w:val="22"/>
          <w:szCs w:val="22"/>
        </w:rPr>
        <w:t xml:space="preserve"> с момента заключения</w:t>
      </w:r>
      <w:r w:rsidR="00BD51BA">
        <w:rPr>
          <w:sz w:val="22"/>
          <w:szCs w:val="22"/>
        </w:rPr>
        <w:t>.</w:t>
      </w:r>
      <w:r>
        <w:rPr>
          <w:sz w:val="22"/>
          <w:szCs w:val="22"/>
        </w:rPr>
        <w:t xml:space="preserve"> </w:t>
      </w:r>
      <w:r w:rsidR="00BD51BA">
        <w:rPr>
          <w:sz w:val="22"/>
          <w:szCs w:val="22"/>
        </w:rPr>
        <w:t xml:space="preserve"> </w:t>
      </w:r>
    </w:p>
    <w:p w:rsidR="001E05A7" w:rsidRDefault="001E05A7" w:rsidP="001E05A7">
      <w:pPr>
        <w:tabs>
          <w:tab w:val="left" w:pos="540"/>
          <w:tab w:val="left" w:pos="900"/>
        </w:tabs>
        <w:jc w:val="both"/>
        <w:rPr>
          <w:sz w:val="22"/>
          <w:szCs w:val="22"/>
        </w:rPr>
      </w:pPr>
      <w:r>
        <w:rPr>
          <w:color w:val="000000"/>
          <w:sz w:val="22"/>
          <w:szCs w:val="22"/>
        </w:rPr>
        <w:t xml:space="preserve">1.3. Место поставки товара: </w:t>
      </w:r>
      <w:r>
        <w:rPr>
          <w:sz w:val="22"/>
          <w:szCs w:val="22"/>
        </w:rPr>
        <w:t xml:space="preserve">664049, г. Иркутск, </w:t>
      </w:r>
      <w:proofErr w:type="spellStart"/>
      <w:r>
        <w:rPr>
          <w:sz w:val="22"/>
          <w:szCs w:val="22"/>
        </w:rPr>
        <w:t>мкр</w:t>
      </w:r>
      <w:proofErr w:type="spellEnd"/>
      <w:r>
        <w:rPr>
          <w:sz w:val="22"/>
          <w:szCs w:val="22"/>
        </w:rPr>
        <w:t>. Юбилейный, 100, ГБУЗ «ИОКБ»</w:t>
      </w:r>
      <w:r w:rsidR="00BD51BA">
        <w:rPr>
          <w:sz w:val="22"/>
          <w:szCs w:val="22"/>
        </w:rPr>
        <w:t>.</w:t>
      </w:r>
    </w:p>
    <w:p w:rsidR="001E05A7" w:rsidRDefault="001E05A7" w:rsidP="001E05A7">
      <w:pPr>
        <w:jc w:val="both"/>
        <w:rPr>
          <w:color w:val="000000"/>
          <w:sz w:val="22"/>
          <w:szCs w:val="22"/>
        </w:rPr>
      </w:pPr>
      <w:r>
        <w:rPr>
          <w:color w:val="000000"/>
          <w:sz w:val="22"/>
          <w:szCs w:val="22"/>
        </w:rPr>
        <w:t>1.4. Товар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w:t>
      </w:r>
    </w:p>
    <w:p w:rsidR="001E05A7" w:rsidRDefault="001E05A7" w:rsidP="001E05A7">
      <w:pPr>
        <w:numPr>
          <w:ilvl w:val="1"/>
          <w:numId w:val="15"/>
        </w:numPr>
        <w:tabs>
          <w:tab w:val="num" w:pos="0"/>
          <w:tab w:val="left" w:pos="180"/>
          <w:tab w:val="left" w:pos="360"/>
          <w:tab w:val="left" w:pos="540"/>
        </w:tabs>
        <w:ind w:left="0" w:firstLine="0"/>
        <w:jc w:val="both"/>
        <w:rPr>
          <w:color w:val="000000"/>
          <w:sz w:val="22"/>
          <w:szCs w:val="22"/>
        </w:rPr>
      </w:pPr>
      <w:r>
        <w:rPr>
          <w:color w:val="000000"/>
          <w:sz w:val="22"/>
          <w:szCs w:val="22"/>
        </w:rPr>
        <w:t xml:space="preserve">Остаточный срок годности товара должен составлять не </w:t>
      </w:r>
      <w:r w:rsidR="00BD51BA">
        <w:rPr>
          <w:bCs/>
          <w:color w:val="000000"/>
          <w:sz w:val="22"/>
          <w:szCs w:val="22"/>
        </w:rPr>
        <w:t xml:space="preserve">менее 60 % основного срока годности на дату получения товара Заказчиком. </w:t>
      </w:r>
    </w:p>
    <w:p w:rsidR="001E05A7" w:rsidRDefault="001E05A7" w:rsidP="001E05A7">
      <w:pPr>
        <w:tabs>
          <w:tab w:val="left" w:pos="180"/>
          <w:tab w:val="left" w:pos="540"/>
        </w:tabs>
        <w:jc w:val="both"/>
        <w:rPr>
          <w:color w:val="000000"/>
          <w:sz w:val="22"/>
          <w:szCs w:val="22"/>
        </w:rPr>
      </w:pPr>
    </w:p>
    <w:p w:rsidR="001E05A7" w:rsidRDefault="001E05A7" w:rsidP="001E05A7">
      <w:pPr>
        <w:jc w:val="center"/>
        <w:rPr>
          <w:b/>
          <w:color w:val="000000"/>
          <w:sz w:val="22"/>
          <w:szCs w:val="22"/>
        </w:rPr>
      </w:pPr>
      <w:r>
        <w:rPr>
          <w:b/>
          <w:color w:val="000000"/>
          <w:sz w:val="22"/>
          <w:szCs w:val="22"/>
        </w:rPr>
        <w:t>2. ОБЯЗАННОСТИ СТОРОН</w:t>
      </w:r>
    </w:p>
    <w:p w:rsidR="001E05A7" w:rsidRDefault="001E05A7" w:rsidP="001E05A7">
      <w:pPr>
        <w:jc w:val="both"/>
        <w:rPr>
          <w:b/>
          <w:color w:val="000000"/>
          <w:sz w:val="22"/>
          <w:szCs w:val="22"/>
        </w:rPr>
      </w:pPr>
      <w:r>
        <w:rPr>
          <w:color w:val="000000"/>
          <w:sz w:val="22"/>
          <w:szCs w:val="22"/>
        </w:rPr>
        <w:t xml:space="preserve">2.1. </w:t>
      </w:r>
      <w:r>
        <w:rPr>
          <w:b/>
          <w:color w:val="000000"/>
          <w:sz w:val="22"/>
          <w:szCs w:val="22"/>
        </w:rPr>
        <w:t>Заказчик:</w:t>
      </w:r>
    </w:p>
    <w:p w:rsidR="001E05A7" w:rsidRDefault="001E05A7" w:rsidP="001E05A7">
      <w:pPr>
        <w:jc w:val="both"/>
        <w:rPr>
          <w:color w:val="000000"/>
          <w:sz w:val="22"/>
          <w:szCs w:val="22"/>
        </w:rPr>
      </w:pPr>
      <w:r>
        <w:rPr>
          <w:color w:val="000000"/>
          <w:sz w:val="22"/>
          <w:szCs w:val="22"/>
        </w:rPr>
        <w:t>- принимает товар  в порядке и на условиях, предусмотренных настоящим Д</w:t>
      </w:r>
      <w:r>
        <w:rPr>
          <w:bCs/>
          <w:color w:val="000000"/>
          <w:sz w:val="22"/>
          <w:szCs w:val="22"/>
        </w:rPr>
        <w:t>оговором</w:t>
      </w:r>
      <w:r>
        <w:rPr>
          <w:color w:val="000000"/>
          <w:sz w:val="22"/>
          <w:szCs w:val="22"/>
        </w:rPr>
        <w:t>;</w:t>
      </w:r>
    </w:p>
    <w:p w:rsidR="001E05A7" w:rsidRDefault="001E05A7" w:rsidP="001E05A7">
      <w:pPr>
        <w:jc w:val="both"/>
        <w:rPr>
          <w:color w:val="000000"/>
          <w:sz w:val="22"/>
          <w:szCs w:val="22"/>
        </w:rPr>
      </w:pPr>
      <w:r>
        <w:rPr>
          <w:color w:val="000000"/>
          <w:sz w:val="22"/>
          <w:szCs w:val="22"/>
        </w:rPr>
        <w:t xml:space="preserve">- обеспечивает оплату товара в соответствии с пунктом 4 настоящего </w:t>
      </w:r>
      <w:r>
        <w:rPr>
          <w:bCs/>
          <w:color w:val="000000"/>
          <w:sz w:val="22"/>
          <w:szCs w:val="22"/>
        </w:rPr>
        <w:t>договора</w:t>
      </w:r>
      <w:r>
        <w:rPr>
          <w:color w:val="000000"/>
          <w:sz w:val="22"/>
          <w:szCs w:val="22"/>
        </w:rPr>
        <w:t>;</w:t>
      </w:r>
    </w:p>
    <w:p w:rsidR="001E05A7" w:rsidRDefault="001E05A7" w:rsidP="001E05A7">
      <w:pPr>
        <w:jc w:val="both"/>
        <w:rPr>
          <w:color w:val="000000"/>
          <w:sz w:val="22"/>
          <w:szCs w:val="22"/>
        </w:rPr>
      </w:pPr>
      <w:r>
        <w:rPr>
          <w:color w:val="000000"/>
          <w:sz w:val="22"/>
          <w:szCs w:val="22"/>
        </w:rPr>
        <w:t xml:space="preserve">- в случае полного или частичного невыполнения условий настоящего </w:t>
      </w:r>
      <w:r>
        <w:rPr>
          <w:bCs/>
          <w:color w:val="000000"/>
          <w:sz w:val="22"/>
          <w:szCs w:val="22"/>
        </w:rPr>
        <w:t xml:space="preserve">Договора </w:t>
      </w:r>
      <w:r>
        <w:rPr>
          <w:color w:val="000000"/>
          <w:sz w:val="22"/>
          <w:szCs w:val="22"/>
        </w:rPr>
        <w:t>по вине Поставщика вправе требовать у него соответствующего возмещения;</w:t>
      </w:r>
    </w:p>
    <w:p w:rsidR="001E05A7" w:rsidRDefault="001E05A7" w:rsidP="001E05A7">
      <w:pPr>
        <w:jc w:val="both"/>
        <w:rPr>
          <w:color w:val="000000"/>
          <w:sz w:val="22"/>
          <w:szCs w:val="22"/>
        </w:rPr>
      </w:pPr>
      <w:r>
        <w:rPr>
          <w:color w:val="000000"/>
          <w:sz w:val="22"/>
          <w:szCs w:val="22"/>
        </w:rPr>
        <w:t xml:space="preserve">- осуществляет </w:t>
      </w:r>
      <w:proofErr w:type="gramStart"/>
      <w:r>
        <w:rPr>
          <w:color w:val="000000"/>
          <w:sz w:val="22"/>
          <w:szCs w:val="22"/>
        </w:rPr>
        <w:t>контроль за</w:t>
      </w:r>
      <w:proofErr w:type="gramEnd"/>
      <w:r>
        <w:rPr>
          <w:color w:val="000000"/>
          <w:sz w:val="22"/>
          <w:szCs w:val="22"/>
        </w:rPr>
        <w:t xml:space="preserve"> исполнением настоящего </w:t>
      </w:r>
      <w:r>
        <w:rPr>
          <w:bCs/>
          <w:color w:val="000000"/>
          <w:sz w:val="22"/>
          <w:szCs w:val="22"/>
        </w:rPr>
        <w:t>Договора</w:t>
      </w:r>
      <w:r>
        <w:rPr>
          <w:color w:val="000000"/>
          <w:sz w:val="22"/>
          <w:szCs w:val="22"/>
        </w:rPr>
        <w:t>.</w:t>
      </w:r>
    </w:p>
    <w:p w:rsidR="001E05A7" w:rsidRDefault="001E05A7" w:rsidP="001E05A7">
      <w:pPr>
        <w:jc w:val="both"/>
        <w:rPr>
          <w:b/>
          <w:color w:val="000000"/>
          <w:sz w:val="22"/>
          <w:szCs w:val="22"/>
        </w:rPr>
      </w:pPr>
      <w:r>
        <w:rPr>
          <w:color w:val="000000"/>
          <w:sz w:val="22"/>
          <w:szCs w:val="22"/>
        </w:rPr>
        <w:t xml:space="preserve">2.2. </w:t>
      </w:r>
      <w:r>
        <w:rPr>
          <w:b/>
          <w:color w:val="000000"/>
          <w:sz w:val="22"/>
          <w:szCs w:val="22"/>
        </w:rPr>
        <w:t>Поставщик:</w:t>
      </w:r>
    </w:p>
    <w:p w:rsidR="001E05A7" w:rsidRDefault="001E05A7" w:rsidP="001E05A7">
      <w:pPr>
        <w:jc w:val="both"/>
        <w:rPr>
          <w:color w:val="000000"/>
          <w:sz w:val="22"/>
          <w:szCs w:val="22"/>
        </w:rPr>
      </w:pPr>
      <w:r>
        <w:rPr>
          <w:color w:val="000000"/>
          <w:sz w:val="22"/>
          <w:szCs w:val="22"/>
        </w:rPr>
        <w:t xml:space="preserve">- обязуется поставить товар в объеме, сроки и надлежащего качества, предусмотренные настоящим </w:t>
      </w:r>
      <w:r>
        <w:rPr>
          <w:bCs/>
          <w:color w:val="000000"/>
          <w:sz w:val="22"/>
          <w:szCs w:val="22"/>
        </w:rPr>
        <w:t>Договором</w:t>
      </w:r>
      <w:r>
        <w:rPr>
          <w:color w:val="000000"/>
          <w:sz w:val="22"/>
          <w:szCs w:val="22"/>
        </w:rPr>
        <w:t>;</w:t>
      </w:r>
    </w:p>
    <w:p w:rsidR="001E05A7" w:rsidRDefault="001E05A7" w:rsidP="001E05A7">
      <w:pPr>
        <w:jc w:val="both"/>
        <w:rPr>
          <w:color w:val="000000"/>
          <w:sz w:val="22"/>
          <w:szCs w:val="22"/>
        </w:rPr>
      </w:pPr>
      <w:r>
        <w:rPr>
          <w:color w:val="000000"/>
          <w:sz w:val="22"/>
          <w:szCs w:val="22"/>
        </w:rPr>
        <w:t xml:space="preserve">- вправе получать оплату за товар в соответствии с пунктом 4 настоящего </w:t>
      </w:r>
      <w:r>
        <w:rPr>
          <w:bCs/>
          <w:color w:val="000000"/>
          <w:sz w:val="22"/>
          <w:szCs w:val="22"/>
        </w:rPr>
        <w:t>Договора</w:t>
      </w:r>
      <w:r>
        <w:rPr>
          <w:color w:val="000000"/>
          <w:sz w:val="22"/>
          <w:szCs w:val="22"/>
        </w:rPr>
        <w:t>;</w:t>
      </w:r>
    </w:p>
    <w:p w:rsidR="001E05A7" w:rsidRDefault="001E05A7" w:rsidP="001E05A7">
      <w:pPr>
        <w:jc w:val="both"/>
        <w:rPr>
          <w:color w:val="000000"/>
          <w:sz w:val="22"/>
          <w:szCs w:val="22"/>
        </w:rPr>
      </w:pPr>
      <w:r>
        <w:rPr>
          <w:color w:val="000000"/>
          <w:sz w:val="22"/>
          <w:szCs w:val="22"/>
        </w:rPr>
        <w:t>- обязуется передать совместно с товаром в адрес Заказчика товаросопроводительную документацию (сертификаты или др. документы, подтверждающие качество и/или безопасность товара, товарные накладные);</w:t>
      </w:r>
    </w:p>
    <w:p w:rsidR="001E05A7" w:rsidRDefault="001E05A7" w:rsidP="001E05A7">
      <w:pPr>
        <w:jc w:val="both"/>
        <w:rPr>
          <w:color w:val="000000"/>
          <w:sz w:val="22"/>
          <w:szCs w:val="22"/>
        </w:rPr>
      </w:pPr>
      <w:r>
        <w:rPr>
          <w:color w:val="000000"/>
          <w:sz w:val="22"/>
          <w:szCs w:val="22"/>
        </w:rPr>
        <w:t>- гарантирует соответствие поставляемого товара техническим условиям при его использовании и хранении и несет все расходы по замене дефектного товара, выявленного Заказчиком;</w:t>
      </w:r>
    </w:p>
    <w:p w:rsidR="001E05A7" w:rsidRDefault="001E05A7" w:rsidP="001E05A7">
      <w:pPr>
        <w:jc w:val="both"/>
        <w:rPr>
          <w:color w:val="000000"/>
          <w:sz w:val="22"/>
          <w:szCs w:val="22"/>
        </w:rPr>
      </w:pPr>
      <w:r>
        <w:rPr>
          <w:color w:val="000000"/>
          <w:sz w:val="22"/>
          <w:szCs w:val="22"/>
        </w:rPr>
        <w:t>- в случае полного или частичного невыполнения условий настоящего Д</w:t>
      </w:r>
      <w:r>
        <w:rPr>
          <w:bCs/>
          <w:color w:val="000000"/>
          <w:sz w:val="22"/>
          <w:szCs w:val="22"/>
        </w:rPr>
        <w:t xml:space="preserve">оговора </w:t>
      </w:r>
      <w:r>
        <w:rPr>
          <w:color w:val="000000"/>
          <w:sz w:val="22"/>
          <w:szCs w:val="22"/>
        </w:rPr>
        <w:t>по вине Заказчика вправе требовать у него соответствующего возмещения;</w:t>
      </w:r>
    </w:p>
    <w:p w:rsidR="001E05A7" w:rsidRDefault="001E05A7" w:rsidP="001E05A7">
      <w:pPr>
        <w:jc w:val="both"/>
        <w:rPr>
          <w:color w:val="000000"/>
          <w:sz w:val="22"/>
          <w:szCs w:val="22"/>
        </w:rPr>
      </w:pPr>
      <w:r>
        <w:rPr>
          <w:color w:val="000000"/>
          <w:sz w:val="22"/>
          <w:szCs w:val="22"/>
        </w:rPr>
        <w:t>- отгружает товар своими силами и за счет собственных средств.</w:t>
      </w:r>
    </w:p>
    <w:p w:rsidR="001E05A7" w:rsidRDefault="001E05A7" w:rsidP="001E05A7">
      <w:pPr>
        <w:jc w:val="both"/>
        <w:rPr>
          <w:color w:val="000000"/>
          <w:sz w:val="22"/>
          <w:szCs w:val="22"/>
        </w:rPr>
      </w:pPr>
    </w:p>
    <w:p w:rsidR="001E05A7" w:rsidRDefault="001E05A7" w:rsidP="001E05A7">
      <w:pPr>
        <w:jc w:val="center"/>
        <w:rPr>
          <w:b/>
          <w:color w:val="000000"/>
          <w:sz w:val="22"/>
          <w:szCs w:val="22"/>
        </w:rPr>
      </w:pPr>
      <w:r>
        <w:rPr>
          <w:b/>
          <w:color w:val="000000"/>
          <w:sz w:val="22"/>
          <w:szCs w:val="22"/>
        </w:rPr>
        <w:t>3. ПОРЯДОК ПРИЕМА - ПЕРЕДАЧИ ТОВАРА</w:t>
      </w:r>
    </w:p>
    <w:p w:rsidR="001E05A7" w:rsidRDefault="001E05A7" w:rsidP="001E05A7">
      <w:pPr>
        <w:autoSpaceDE w:val="0"/>
        <w:autoSpaceDN w:val="0"/>
        <w:adjustRightInd w:val="0"/>
        <w:jc w:val="both"/>
        <w:rPr>
          <w:color w:val="000000"/>
          <w:sz w:val="22"/>
          <w:szCs w:val="22"/>
        </w:rPr>
      </w:pPr>
      <w:r>
        <w:rPr>
          <w:color w:val="000000"/>
          <w:sz w:val="22"/>
          <w:szCs w:val="22"/>
        </w:rPr>
        <w:t xml:space="preserve">3.1. </w:t>
      </w:r>
      <w:r>
        <w:rPr>
          <w:bCs/>
          <w:color w:val="000000"/>
          <w:sz w:val="22"/>
          <w:szCs w:val="22"/>
        </w:rPr>
        <w:t xml:space="preserve">Поставка и отгрузка товара осуществляется транспортом и силами Поставщика до местонахождения Заказчика. </w:t>
      </w:r>
      <w:r w:rsidR="00225D0F">
        <w:rPr>
          <w:bCs/>
          <w:color w:val="000000"/>
          <w:sz w:val="22"/>
          <w:szCs w:val="22"/>
        </w:rPr>
        <w:t xml:space="preserve"> </w:t>
      </w:r>
    </w:p>
    <w:p w:rsidR="001E05A7" w:rsidRDefault="001E05A7" w:rsidP="001E05A7">
      <w:pPr>
        <w:autoSpaceDE w:val="0"/>
        <w:jc w:val="both"/>
        <w:rPr>
          <w:color w:val="000000"/>
          <w:sz w:val="22"/>
          <w:szCs w:val="22"/>
        </w:rPr>
      </w:pPr>
      <w:r>
        <w:rPr>
          <w:color w:val="000000"/>
          <w:sz w:val="22"/>
          <w:szCs w:val="22"/>
        </w:rPr>
        <w:t xml:space="preserve">3.2. </w:t>
      </w:r>
      <w:r>
        <w:rPr>
          <w:color w:val="000000"/>
          <w:spacing w:val="-6"/>
          <w:sz w:val="22"/>
          <w:szCs w:val="22"/>
        </w:rPr>
        <w:t xml:space="preserve">Поставка товара осуществляется не позднее даты, предусмотренной п.1.2 настоящего </w:t>
      </w:r>
      <w:r>
        <w:rPr>
          <w:bCs/>
          <w:color w:val="000000"/>
          <w:sz w:val="22"/>
          <w:szCs w:val="22"/>
        </w:rPr>
        <w:t>Договора</w:t>
      </w:r>
      <w:r>
        <w:rPr>
          <w:color w:val="000000"/>
          <w:sz w:val="22"/>
          <w:szCs w:val="22"/>
        </w:rPr>
        <w:t xml:space="preserve">. </w:t>
      </w:r>
    </w:p>
    <w:p w:rsidR="001E05A7" w:rsidRDefault="001E05A7" w:rsidP="001E05A7">
      <w:pPr>
        <w:spacing w:after="120"/>
        <w:jc w:val="both"/>
        <w:rPr>
          <w:color w:val="000000"/>
          <w:sz w:val="22"/>
          <w:szCs w:val="22"/>
        </w:rPr>
      </w:pPr>
      <w:r>
        <w:rPr>
          <w:color w:val="000000"/>
          <w:sz w:val="22"/>
          <w:szCs w:val="22"/>
        </w:rPr>
        <w:t xml:space="preserve">3.3. Датой поставки товара считается дата подписания уполномоченным представителем Заказчика товаросопроводительных документов.  </w:t>
      </w:r>
    </w:p>
    <w:p w:rsidR="001E05A7" w:rsidRDefault="001E05A7" w:rsidP="001E05A7">
      <w:pPr>
        <w:spacing w:after="120"/>
        <w:jc w:val="both"/>
        <w:rPr>
          <w:color w:val="000000"/>
          <w:sz w:val="22"/>
          <w:szCs w:val="22"/>
        </w:rPr>
      </w:pPr>
      <w:r>
        <w:rPr>
          <w:color w:val="000000"/>
          <w:sz w:val="22"/>
          <w:szCs w:val="22"/>
        </w:rPr>
        <w:t>3.4. С момента подписания товаросопроводительных документов на товар к Заказчику переходит риск случайной гибели или порчи товара.</w:t>
      </w:r>
    </w:p>
    <w:p w:rsidR="001E05A7" w:rsidRDefault="001E05A7" w:rsidP="001E05A7">
      <w:pPr>
        <w:jc w:val="both"/>
        <w:rPr>
          <w:bCs/>
          <w:color w:val="000000"/>
          <w:sz w:val="22"/>
          <w:szCs w:val="22"/>
        </w:rPr>
      </w:pPr>
      <w:r>
        <w:rPr>
          <w:color w:val="000000"/>
          <w:sz w:val="22"/>
          <w:szCs w:val="22"/>
        </w:rPr>
        <w:t xml:space="preserve">3.5. </w:t>
      </w:r>
      <w:r>
        <w:rPr>
          <w:bCs/>
          <w:color w:val="000000"/>
          <w:sz w:val="22"/>
          <w:szCs w:val="22"/>
        </w:rPr>
        <w:t>Упаковка товара должна соответствовать требованиям ГОСТ, ТУ, обеспечивать целостность и сохранность товара от всякого рада повреждений при транспортировке всеми видами транспорта.</w:t>
      </w:r>
    </w:p>
    <w:p w:rsidR="001E05A7" w:rsidRDefault="001E05A7" w:rsidP="001E05A7">
      <w:pPr>
        <w:spacing w:after="120"/>
        <w:jc w:val="both"/>
        <w:rPr>
          <w:color w:val="000000"/>
          <w:sz w:val="22"/>
          <w:szCs w:val="22"/>
        </w:rPr>
      </w:pPr>
      <w:r>
        <w:rPr>
          <w:color w:val="000000"/>
          <w:sz w:val="22"/>
          <w:szCs w:val="22"/>
        </w:rPr>
        <w:lastRenderedPageBreak/>
        <w:t xml:space="preserve">Тара и упаковка товара возврату не подлежат.       </w:t>
      </w:r>
    </w:p>
    <w:p w:rsidR="001E05A7" w:rsidRDefault="001E05A7" w:rsidP="001E05A7">
      <w:pPr>
        <w:autoSpaceDE w:val="0"/>
        <w:autoSpaceDN w:val="0"/>
        <w:adjustRightInd w:val="0"/>
        <w:jc w:val="both"/>
        <w:rPr>
          <w:bCs/>
          <w:sz w:val="22"/>
          <w:szCs w:val="22"/>
        </w:rPr>
      </w:pPr>
      <w:r>
        <w:rPr>
          <w:color w:val="000000"/>
          <w:sz w:val="22"/>
          <w:szCs w:val="22"/>
        </w:rPr>
        <w:t xml:space="preserve">3.6. </w:t>
      </w:r>
      <w:r>
        <w:rPr>
          <w:bCs/>
          <w:sz w:val="22"/>
          <w:szCs w:val="22"/>
        </w:rPr>
        <w:t>Предлагаемый товар должен быть зарегистрирован и разрешен к применению на территории Российской Федерации.</w:t>
      </w:r>
    </w:p>
    <w:p w:rsidR="001E05A7" w:rsidRDefault="001E05A7" w:rsidP="001E05A7">
      <w:pPr>
        <w:autoSpaceDE w:val="0"/>
        <w:autoSpaceDN w:val="0"/>
        <w:adjustRightInd w:val="0"/>
        <w:jc w:val="both"/>
        <w:rPr>
          <w:color w:val="000000"/>
          <w:sz w:val="22"/>
          <w:szCs w:val="22"/>
        </w:rPr>
      </w:pPr>
      <w:r>
        <w:rPr>
          <w:bCs/>
          <w:sz w:val="22"/>
          <w:szCs w:val="22"/>
        </w:rPr>
        <w:t>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w:t>
      </w:r>
      <w:r>
        <w:rPr>
          <w:sz w:val="22"/>
          <w:szCs w:val="22"/>
        </w:rPr>
        <w:t xml:space="preserve"> </w:t>
      </w:r>
      <w:r>
        <w:rPr>
          <w:bCs/>
          <w:sz w:val="22"/>
          <w:szCs w:val="22"/>
        </w:rPr>
        <w:t>регистрационное удостоверение) на каждую партию товара.</w:t>
      </w:r>
      <w:r>
        <w:rPr>
          <w:color w:val="000000"/>
          <w:sz w:val="22"/>
          <w:szCs w:val="22"/>
        </w:rPr>
        <w:t xml:space="preserve"> </w:t>
      </w:r>
    </w:p>
    <w:p w:rsidR="001E05A7" w:rsidRPr="00225D0F" w:rsidRDefault="001E05A7" w:rsidP="00225D0F">
      <w:r>
        <w:t xml:space="preserve">3.7. При завершении поставки товара Поставщик представляет Заказчику всю необходимую </w:t>
      </w:r>
      <w:r w:rsidRPr="00225D0F">
        <w:t>документацию (оригиналы) по исполнению Договора:</w:t>
      </w:r>
    </w:p>
    <w:p w:rsidR="001E05A7" w:rsidRPr="00225D0F" w:rsidRDefault="001E05A7" w:rsidP="00225D0F">
      <w:r w:rsidRPr="00225D0F">
        <w:tab/>
        <w:t>- товаросопроводительные документы;</w:t>
      </w:r>
    </w:p>
    <w:p w:rsidR="001E05A7" w:rsidRDefault="001E05A7" w:rsidP="00225D0F">
      <w:r w:rsidRPr="00225D0F">
        <w:tab/>
        <w:t xml:space="preserve">- </w:t>
      </w:r>
      <w:proofErr w:type="gramStart"/>
      <w:r w:rsidRPr="00225D0F">
        <w:t>счет-фактуры</w:t>
      </w:r>
      <w:proofErr w:type="gramEnd"/>
      <w:r>
        <w:t>/счета;</w:t>
      </w:r>
    </w:p>
    <w:p w:rsidR="001E05A7" w:rsidRDefault="001E05A7" w:rsidP="001E05A7">
      <w:pPr>
        <w:autoSpaceDE w:val="0"/>
        <w:autoSpaceDN w:val="0"/>
        <w:adjustRightInd w:val="0"/>
        <w:spacing w:before="108" w:after="108"/>
        <w:jc w:val="both"/>
        <w:outlineLvl w:val="0"/>
        <w:rPr>
          <w:bCs/>
          <w:color w:val="000000"/>
          <w:sz w:val="22"/>
          <w:szCs w:val="22"/>
        </w:rPr>
      </w:pPr>
      <w:r>
        <w:rPr>
          <w:color w:val="000000"/>
          <w:sz w:val="22"/>
          <w:szCs w:val="22"/>
        </w:rPr>
        <w:t xml:space="preserve">3.8. </w:t>
      </w:r>
      <w:proofErr w:type="gramStart"/>
      <w:r>
        <w:rPr>
          <w:color w:val="000000"/>
          <w:sz w:val="22"/>
          <w:szCs w:val="22"/>
        </w:rPr>
        <w:t>Прием товара по количеству и качеству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года № П-7, «</w:t>
      </w:r>
      <w:r>
        <w:rPr>
          <w:bCs/>
          <w:color w:val="000000"/>
          <w:sz w:val="22"/>
          <w:szCs w:val="22"/>
        </w:rPr>
        <w:t>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w:t>
      </w:r>
      <w:proofErr w:type="gramEnd"/>
    </w:p>
    <w:p w:rsidR="001E05A7" w:rsidRDefault="001E05A7" w:rsidP="001E05A7">
      <w:pPr>
        <w:spacing w:before="60"/>
        <w:jc w:val="both"/>
        <w:rPr>
          <w:color w:val="000000"/>
          <w:sz w:val="22"/>
          <w:szCs w:val="22"/>
        </w:rPr>
      </w:pPr>
      <w:r>
        <w:rPr>
          <w:color w:val="000000"/>
          <w:sz w:val="22"/>
          <w:szCs w:val="22"/>
        </w:rPr>
        <w:t xml:space="preserve">3.9. При обнаружении несоответствия количества, качества, маркировки поступившего товара, тары или упаковки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Заказчик обязан приостановить приемку и направить (передать) Поставщику  уведомление о вызове его представителя. Надлежащим образом уполномоченный и компетентный в соответствующих вопросах Представитель Поставщика обязан  явиться не позднее чем в трехдневный срок после получения вызова, не считая времени, необходимого для проезда, для составления акта о недостатках, подписываемого уполномоченными представителями Сторон. </w:t>
      </w:r>
    </w:p>
    <w:p w:rsidR="001E05A7" w:rsidRDefault="001E05A7" w:rsidP="001E05A7">
      <w:pPr>
        <w:spacing w:before="60"/>
        <w:jc w:val="both"/>
        <w:rPr>
          <w:color w:val="000000"/>
          <w:sz w:val="22"/>
          <w:szCs w:val="22"/>
        </w:rPr>
      </w:pPr>
      <w:r>
        <w:rPr>
          <w:color w:val="000000"/>
          <w:sz w:val="22"/>
          <w:szCs w:val="22"/>
        </w:rPr>
        <w:t>Приемка забракованного (некачественного) Товара производится с участием представителя Поставщика.</w:t>
      </w:r>
    </w:p>
    <w:p w:rsidR="001E05A7" w:rsidRDefault="001E05A7" w:rsidP="001E05A7">
      <w:pPr>
        <w:spacing w:before="60"/>
        <w:jc w:val="both"/>
        <w:rPr>
          <w:color w:val="000000"/>
          <w:sz w:val="22"/>
          <w:szCs w:val="22"/>
        </w:rPr>
      </w:pPr>
      <w:r>
        <w:rPr>
          <w:color w:val="000000"/>
          <w:sz w:val="22"/>
          <w:szCs w:val="22"/>
        </w:rPr>
        <w:t xml:space="preserve"> В случае отсутствия представителя Поставщика, а также в случае необоснованного его отказа от подписания акта, акт о выявленных недостатках составляется и подписывается комиссией Заказчика, численный состав которой должен быть не менее 3 (Трех) человек. Поставщик считается при этом согласившимся с наличием недостатков, указанных в извещении Заказчика и составленном им акте. </w:t>
      </w:r>
    </w:p>
    <w:p w:rsidR="001E05A7" w:rsidRDefault="001E05A7" w:rsidP="001E05A7">
      <w:pPr>
        <w:spacing w:before="60"/>
        <w:jc w:val="both"/>
        <w:rPr>
          <w:color w:val="000000"/>
          <w:sz w:val="22"/>
          <w:szCs w:val="22"/>
        </w:rPr>
      </w:pPr>
      <w:r>
        <w:rPr>
          <w:color w:val="000000"/>
          <w:sz w:val="22"/>
          <w:szCs w:val="22"/>
        </w:rPr>
        <w:t xml:space="preserve">Если недостатки товара могут быть обнаружены только после вскрытия упаковки, то акт о скрытых недостатках продукции должен быть составлен в течение 10 (Десяти) дней </w:t>
      </w:r>
      <w:proofErr w:type="gramStart"/>
      <w:r>
        <w:rPr>
          <w:color w:val="000000"/>
          <w:sz w:val="22"/>
          <w:szCs w:val="22"/>
        </w:rPr>
        <w:t>по</w:t>
      </w:r>
      <w:proofErr w:type="gramEnd"/>
      <w:r>
        <w:rPr>
          <w:color w:val="000000"/>
          <w:sz w:val="22"/>
          <w:szCs w:val="22"/>
        </w:rPr>
        <w:t xml:space="preserve"> </w:t>
      </w:r>
      <w:proofErr w:type="gramStart"/>
      <w:r>
        <w:rPr>
          <w:color w:val="000000"/>
          <w:sz w:val="22"/>
          <w:szCs w:val="22"/>
        </w:rPr>
        <w:t>обнаружении</w:t>
      </w:r>
      <w:proofErr w:type="gramEnd"/>
      <w:r>
        <w:rPr>
          <w:color w:val="000000"/>
          <w:sz w:val="22"/>
          <w:szCs w:val="22"/>
        </w:rPr>
        <w:t xml:space="preserve"> недостатков, однако не позднее четырех месяцев со дня поступления товара на склад Заказчика, обнаружившего скрытые недостатки. </w:t>
      </w:r>
    </w:p>
    <w:p w:rsidR="001E05A7" w:rsidRDefault="001E05A7" w:rsidP="001E05A7">
      <w:pPr>
        <w:jc w:val="both"/>
        <w:rPr>
          <w:color w:val="000000"/>
          <w:sz w:val="22"/>
          <w:szCs w:val="22"/>
        </w:rPr>
      </w:pPr>
      <w:r>
        <w:rPr>
          <w:color w:val="000000"/>
          <w:sz w:val="22"/>
          <w:szCs w:val="22"/>
        </w:rPr>
        <w:t>3.10. Претензии по качеству поставляемого товара принимаются Поставщиком в течение всего срока годности товара при условии его надлежащего хранения (соблюдение температурного режима, влажности и т.д.).</w:t>
      </w:r>
    </w:p>
    <w:p w:rsidR="001E05A7" w:rsidRDefault="001E05A7" w:rsidP="001E05A7">
      <w:pPr>
        <w:spacing w:before="60"/>
        <w:jc w:val="both"/>
        <w:rPr>
          <w:color w:val="000000"/>
          <w:sz w:val="22"/>
          <w:szCs w:val="22"/>
        </w:rPr>
      </w:pPr>
      <w:r>
        <w:rPr>
          <w:color w:val="000000"/>
          <w:sz w:val="22"/>
          <w:szCs w:val="22"/>
        </w:rPr>
        <w:t xml:space="preserve">3.11.Заказчик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в том числе требований к безопасности товаров, Заказчик вправе инициировать процедуру составления акта о недостатках в порядке, установленном п.3.9. настоящего Договора. </w:t>
      </w:r>
    </w:p>
    <w:p w:rsidR="001E05A7" w:rsidRDefault="001E05A7" w:rsidP="001E05A7">
      <w:pPr>
        <w:spacing w:before="60"/>
        <w:jc w:val="both"/>
        <w:rPr>
          <w:color w:val="000000"/>
          <w:sz w:val="22"/>
          <w:szCs w:val="22"/>
        </w:rPr>
      </w:pPr>
      <w:r>
        <w:rPr>
          <w:color w:val="000000"/>
          <w:sz w:val="22"/>
          <w:szCs w:val="22"/>
        </w:rPr>
        <w:t>3.12. При наличии сомнений в надлежащем качестве товаров медицинского назначения Заказчик вправе обратиться в любую аккредитованную в соответствующей области экспертную организацию (испытательную лабораторию) для проведения экспертизы сопроводительных документов и/или товара, в том числе для проверки происхождения товара медицинского назначения, его соответствия сопроводительным документам, техническим условиям  Договора (включая Спецификацию).</w:t>
      </w:r>
    </w:p>
    <w:p w:rsidR="001E05A7" w:rsidRDefault="001E05A7" w:rsidP="001E05A7">
      <w:pPr>
        <w:spacing w:before="60"/>
        <w:jc w:val="both"/>
        <w:rPr>
          <w:color w:val="000000"/>
          <w:sz w:val="22"/>
          <w:szCs w:val="22"/>
        </w:rPr>
      </w:pPr>
      <w:r>
        <w:rPr>
          <w:color w:val="000000"/>
          <w:sz w:val="22"/>
          <w:szCs w:val="22"/>
        </w:rPr>
        <w:t xml:space="preserve">Результаты экспертизы, подтверждающие ненадлежащее качество проверенных образцов товаров одной партии, распространяются на все товары той же партии, доставленные Заказчику.   </w:t>
      </w:r>
    </w:p>
    <w:p w:rsidR="001E05A7" w:rsidRDefault="001E05A7" w:rsidP="001E05A7">
      <w:pPr>
        <w:spacing w:before="60"/>
        <w:jc w:val="both"/>
        <w:rPr>
          <w:color w:val="000000"/>
          <w:sz w:val="22"/>
          <w:szCs w:val="22"/>
        </w:rPr>
      </w:pPr>
      <w:r>
        <w:rPr>
          <w:color w:val="000000"/>
          <w:sz w:val="22"/>
          <w:szCs w:val="22"/>
        </w:rPr>
        <w:t>В случае если по результатам данной экспертизы будет установлено ненадлежащее качество товаров медицинского назначения, расходы по проведению такой экспертизы относятся на счет Поставщика.</w:t>
      </w:r>
    </w:p>
    <w:p w:rsidR="001E05A7" w:rsidRDefault="001E05A7" w:rsidP="001E05A7">
      <w:pPr>
        <w:spacing w:before="60"/>
        <w:jc w:val="both"/>
        <w:rPr>
          <w:color w:val="000000"/>
          <w:sz w:val="22"/>
          <w:szCs w:val="22"/>
        </w:rPr>
      </w:pPr>
      <w:r>
        <w:rPr>
          <w:color w:val="000000"/>
          <w:sz w:val="22"/>
          <w:szCs w:val="22"/>
        </w:rPr>
        <w:lastRenderedPageBreak/>
        <w:t xml:space="preserve">3.13. </w:t>
      </w:r>
      <w:proofErr w:type="gramStart"/>
      <w:r>
        <w:rPr>
          <w:color w:val="000000"/>
          <w:sz w:val="22"/>
          <w:szCs w:val="22"/>
        </w:rPr>
        <w:t>В случае установления недостатков товара на основании акта о недостатках или на основании заключения о результатах экспертизы, проведенной в соответствии с п.3.12 настоящего договора, Заказчик вправе потребовать замены товара с недостатками на товар надлежащего качества / в надлежащем количестве или отказаться от товара с недостатками и потребовать от Поставщика возврата уплаченной за товар денежной суммы.</w:t>
      </w:r>
      <w:proofErr w:type="gramEnd"/>
      <w:r>
        <w:rPr>
          <w:color w:val="000000"/>
          <w:sz w:val="22"/>
          <w:szCs w:val="22"/>
        </w:rPr>
        <w:t xml:space="preserve"> Указанные требования могут быть заявлены Заказчиком, независимо от срока обнаружения недостатков. </w:t>
      </w:r>
    </w:p>
    <w:p w:rsidR="001E05A7" w:rsidRDefault="001E05A7" w:rsidP="001E05A7">
      <w:pPr>
        <w:spacing w:before="60"/>
        <w:jc w:val="both"/>
        <w:rPr>
          <w:color w:val="000000"/>
          <w:sz w:val="22"/>
          <w:szCs w:val="22"/>
        </w:rPr>
      </w:pPr>
      <w:r>
        <w:rPr>
          <w:color w:val="000000"/>
          <w:sz w:val="22"/>
          <w:szCs w:val="22"/>
        </w:rPr>
        <w:t xml:space="preserve">Поставщик в течение 5 (Пяти) дней с момента получения соответствующего требования Заказчика обязуется заменить товар с недостатками на товар надлежащего качества / в надлежащем количестве, распорядиться товаром ненадлежащего качества, а также выполнить иные обоснованные требования Заказчика, связанные с установленными недостатками. </w:t>
      </w:r>
    </w:p>
    <w:p w:rsidR="001E05A7" w:rsidRDefault="001E05A7" w:rsidP="001E05A7">
      <w:pPr>
        <w:spacing w:before="60"/>
        <w:jc w:val="both"/>
        <w:rPr>
          <w:color w:val="000000"/>
          <w:sz w:val="22"/>
          <w:szCs w:val="22"/>
        </w:rPr>
      </w:pPr>
      <w:r>
        <w:rPr>
          <w:color w:val="000000"/>
          <w:sz w:val="22"/>
          <w:szCs w:val="22"/>
        </w:rPr>
        <w:t xml:space="preserve">В случае если в соответствии с актом о недостатках имеются основания полагать, что некачественными являются все доставленные Заказчику товары одной </w:t>
      </w:r>
      <w:proofErr w:type="gramStart"/>
      <w:r>
        <w:rPr>
          <w:color w:val="000000"/>
          <w:sz w:val="22"/>
          <w:szCs w:val="22"/>
        </w:rPr>
        <w:t>партии, установленные настоящим пунктом требования Заказчика могут</w:t>
      </w:r>
      <w:proofErr w:type="gramEnd"/>
      <w:r>
        <w:rPr>
          <w:color w:val="000000"/>
          <w:sz w:val="22"/>
          <w:szCs w:val="22"/>
        </w:rPr>
        <w:t xml:space="preserve"> быть заявлены в отношении всей партии такого товара на основании акта о недостатках, составленного в отношении одного или части товаров партии.</w:t>
      </w:r>
    </w:p>
    <w:p w:rsidR="001E05A7" w:rsidRDefault="001E05A7" w:rsidP="001E05A7">
      <w:pPr>
        <w:spacing w:before="60"/>
        <w:jc w:val="both"/>
        <w:rPr>
          <w:color w:val="000000"/>
          <w:sz w:val="22"/>
          <w:szCs w:val="22"/>
        </w:rPr>
      </w:pPr>
      <w:r>
        <w:rPr>
          <w:color w:val="000000"/>
          <w:sz w:val="22"/>
          <w:szCs w:val="22"/>
        </w:rPr>
        <w:t>3.14. В случае если соответствующим органом исполнительной власти или производителем принято решение о приостановлении реализации или отзыве из обращения какой-либо партии товаров, Поставщик обязуется незамедлительно заменить доставленные Заказчику товары, в отношении которых принято одно из вышеуказанных решений, на товары надлежащего качества.</w:t>
      </w:r>
    </w:p>
    <w:p w:rsidR="001E05A7" w:rsidRDefault="001E05A7" w:rsidP="001E05A7">
      <w:pPr>
        <w:spacing w:before="60"/>
        <w:jc w:val="both"/>
        <w:rPr>
          <w:color w:val="000000"/>
          <w:sz w:val="22"/>
          <w:szCs w:val="22"/>
        </w:rPr>
      </w:pPr>
      <w:r>
        <w:rPr>
          <w:color w:val="000000"/>
          <w:sz w:val="22"/>
          <w:szCs w:val="22"/>
        </w:rPr>
        <w:t xml:space="preserve">В случае направления Заказчиком требования о такой замене, замена должна быть осуществлена Поставщиком не позднее 5 (Пяти) дней с момента получения соответствующего требования Заказчика. </w:t>
      </w:r>
    </w:p>
    <w:p w:rsidR="001E05A7" w:rsidRDefault="001E05A7" w:rsidP="001E05A7">
      <w:pPr>
        <w:spacing w:before="60"/>
        <w:jc w:val="both"/>
        <w:rPr>
          <w:color w:val="000000"/>
          <w:sz w:val="22"/>
          <w:szCs w:val="22"/>
        </w:rPr>
      </w:pPr>
      <w:r>
        <w:rPr>
          <w:color w:val="000000"/>
          <w:sz w:val="22"/>
          <w:szCs w:val="22"/>
        </w:rPr>
        <w:t>3.15.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1E05A7" w:rsidRDefault="001E05A7" w:rsidP="001E05A7">
      <w:pPr>
        <w:jc w:val="both"/>
        <w:rPr>
          <w:color w:val="000000"/>
          <w:sz w:val="22"/>
          <w:szCs w:val="22"/>
        </w:rPr>
      </w:pPr>
    </w:p>
    <w:p w:rsidR="001E05A7" w:rsidRDefault="001E05A7" w:rsidP="001E05A7">
      <w:pPr>
        <w:jc w:val="center"/>
        <w:rPr>
          <w:b/>
          <w:color w:val="000000"/>
          <w:sz w:val="22"/>
          <w:szCs w:val="22"/>
        </w:rPr>
      </w:pPr>
      <w:r>
        <w:rPr>
          <w:b/>
          <w:color w:val="000000"/>
          <w:sz w:val="22"/>
          <w:szCs w:val="22"/>
        </w:rPr>
        <w:t>4. ЦЕНА ДОГОВОРА И ПОРЯДОК РАСЧЕТОВ</w:t>
      </w:r>
    </w:p>
    <w:p w:rsidR="001E05A7" w:rsidRDefault="001E05A7" w:rsidP="001E05A7">
      <w:pPr>
        <w:jc w:val="center"/>
        <w:rPr>
          <w:b/>
          <w:color w:val="000000"/>
          <w:sz w:val="22"/>
          <w:szCs w:val="22"/>
        </w:rPr>
      </w:pPr>
    </w:p>
    <w:p w:rsidR="001E05A7" w:rsidRDefault="001E05A7" w:rsidP="001E05A7">
      <w:pPr>
        <w:jc w:val="both"/>
        <w:rPr>
          <w:color w:val="000000"/>
          <w:sz w:val="22"/>
          <w:szCs w:val="22"/>
        </w:rPr>
      </w:pPr>
      <w:r>
        <w:rPr>
          <w:color w:val="000000"/>
          <w:sz w:val="22"/>
          <w:szCs w:val="22"/>
        </w:rPr>
        <w:t>4.1. Цена Д</w:t>
      </w:r>
      <w:r>
        <w:rPr>
          <w:bCs/>
          <w:color w:val="000000"/>
          <w:sz w:val="22"/>
          <w:szCs w:val="22"/>
        </w:rPr>
        <w:t>оговора</w:t>
      </w:r>
      <w:r>
        <w:rPr>
          <w:color w:val="000000"/>
          <w:sz w:val="22"/>
          <w:szCs w:val="22"/>
        </w:rPr>
        <w:t xml:space="preserve"> составляет </w:t>
      </w:r>
      <w:r w:rsidR="00A84767">
        <w:t>498 000 (Четыреста девяносто восемь тысяч)  рублей 00 копеек</w:t>
      </w:r>
      <w:r w:rsidR="00A84767">
        <w:t>,</w:t>
      </w:r>
      <w:r>
        <w:rPr>
          <w:color w:val="000000"/>
          <w:sz w:val="22"/>
          <w:szCs w:val="22"/>
        </w:rPr>
        <w:t xml:space="preserve"> с учетом следующих расходов: затрат на доставку до места поставки, погрузочно-разгрузочных работ, упаковку, маркировку, уплату налогов (в том числе НДС), сборов и других обязательных платежей, то есть является конечной.</w:t>
      </w:r>
    </w:p>
    <w:p w:rsidR="001E05A7" w:rsidRPr="00327B60" w:rsidRDefault="001E05A7" w:rsidP="00327B60">
      <w:pPr>
        <w:jc w:val="both"/>
      </w:pPr>
      <w:r w:rsidRPr="00327B60">
        <w:t>4.</w:t>
      </w:r>
      <w:r w:rsidR="00327B60">
        <w:t>2</w:t>
      </w:r>
      <w:r w:rsidRPr="00327B60">
        <w:t>. Оплата производится по факту поставки и приемки товара в течение 90 (девяносто) календарных дней</w:t>
      </w:r>
      <w:r w:rsidR="00327B60">
        <w:t>, безналичным способом в рублях, на указанный банковский счет Поставщика.</w:t>
      </w:r>
      <w:r w:rsidRPr="00327B60">
        <w:t xml:space="preserve"> При наличии надлежаще оформленных документов, подтверждающих поставку и приемку товара. </w:t>
      </w:r>
    </w:p>
    <w:p w:rsidR="001E05A7" w:rsidRDefault="001E05A7" w:rsidP="00327B60">
      <w:pPr>
        <w:jc w:val="both"/>
        <w:rPr>
          <w:color w:val="000000"/>
        </w:rPr>
      </w:pPr>
      <w:r w:rsidRPr="00327B60">
        <w:t>4.5. Датой оплаты для целей настоящего Договора признается день списания соответствующей суммы денежных сре</w:t>
      </w:r>
      <w:proofErr w:type="gramStart"/>
      <w:r w:rsidRPr="00327B60">
        <w:t>дств с р</w:t>
      </w:r>
      <w:proofErr w:type="gramEnd"/>
      <w:r w:rsidRPr="00327B60">
        <w:t>асчетного</w:t>
      </w:r>
      <w:r>
        <w:rPr>
          <w:color w:val="000000"/>
        </w:rPr>
        <w:t xml:space="preserve"> счета Заказчика.</w:t>
      </w:r>
    </w:p>
    <w:p w:rsidR="001E05A7" w:rsidRDefault="001E05A7" w:rsidP="001E05A7">
      <w:pPr>
        <w:tabs>
          <w:tab w:val="left" w:pos="0"/>
          <w:tab w:val="left" w:pos="540"/>
          <w:tab w:val="left" w:pos="900"/>
          <w:tab w:val="left" w:pos="1080"/>
        </w:tabs>
        <w:jc w:val="both"/>
        <w:rPr>
          <w:b/>
          <w:color w:val="000000"/>
          <w:sz w:val="22"/>
          <w:szCs w:val="22"/>
        </w:rPr>
      </w:pPr>
    </w:p>
    <w:p w:rsidR="001E05A7" w:rsidRDefault="001E05A7" w:rsidP="001E05A7">
      <w:pPr>
        <w:jc w:val="center"/>
        <w:rPr>
          <w:b/>
          <w:bCs/>
          <w:color w:val="000000"/>
          <w:sz w:val="22"/>
          <w:szCs w:val="22"/>
        </w:rPr>
      </w:pPr>
      <w:r>
        <w:rPr>
          <w:b/>
          <w:bCs/>
          <w:color w:val="000000"/>
          <w:sz w:val="22"/>
          <w:szCs w:val="22"/>
        </w:rPr>
        <w:t>5. ОТВЕТСТВЕННОСТЬ СТОРОН</w:t>
      </w:r>
    </w:p>
    <w:p w:rsidR="001E05A7" w:rsidRDefault="001E05A7" w:rsidP="001E05A7">
      <w:pPr>
        <w:jc w:val="center"/>
        <w:rPr>
          <w:b/>
          <w:bCs/>
          <w:color w:val="000000"/>
          <w:sz w:val="22"/>
          <w:szCs w:val="22"/>
        </w:rPr>
      </w:pPr>
    </w:p>
    <w:p w:rsidR="001E05A7" w:rsidRDefault="001E05A7" w:rsidP="001E05A7">
      <w:pPr>
        <w:jc w:val="both"/>
        <w:rPr>
          <w:color w:val="000000"/>
          <w:sz w:val="22"/>
          <w:szCs w:val="22"/>
        </w:rPr>
      </w:pPr>
      <w:r>
        <w:rPr>
          <w:color w:val="000000"/>
          <w:sz w:val="22"/>
          <w:szCs w:val="22"/>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E05A7" w:rsidRDefault="001E05A7" w:rsidP="001E05A7">
      <w:pPr>
        <w:autoSpaceDE w:val="0"/>
        <w:autoSpaceDN w:val="0"/>
        <w:adjustRightInd w:val="0"/>
        <w:jc w:val="both"/>
        <w:rPr>
          <w:color w:val="000000"/>
          <w:sz w:val="22"/>
          <w:szCs w:val="22"/>
        </w:rPr>
      </w:pPr>
      <w:r>
        <w:rPr>
          <w:color w:val="000000"/>
          <w:sz w:val="22"/>
          <w:szCs w:val="22"/>
        </w:rPr>
        <w:t xml:space="preserve">5.2. В случае просрочки исполнения Заказчиком обязательств, предусмотренных настоящим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Неустойка (штраф пени) устанавливается в размере 1/300 действующей на день уплаты неустойки (штрафа, пеней) ставки рефинансирования Центрального банка Российской Федерации от суммы неисполненного обязательства. </w:t>
      </w:r>
    </w:p>
    <w:p w:rsidR="001E05A7" w:rsidRDefault="001E05A7" w:rsidP="001E05A7">
      <w:pPr>
        <w:autoSpaceDE w:val="0"/>
        <w:autoSpaceDN w:val="0"/>
        <w:adjustRightInd w:val="0"/>
        <w:jc w:val="both"/>
        <w:rPr>
          <w:color w:val="000000"/>
          <w:sz w:val="22"/>
          <w:szCs w:val="22"/>
        </w:rPr>
      </w:pPr>
      <w:r>
        <w:rPr>
          <w:color w:val="000000"/>
          <w:sz w:val="22"/>
          <w:szCs w:val="22"/>
        </w:rPr>
        <w:t>5.3.  В случае просрочки исполнения Поставщиком обязательства, предусмотренного настоящим Д</w:t>
      </w:r>
      <w:r>
        <w:rPr>
          <w:bCs/>
          <w:color w:val="000000"/>
          <w:sz w:val="22"/>
          <w:szCs w:val="22"/>
        </w:rPr>
        <w:t>оговором</w:t>
      </w:r>
      <w:r>
        <w:rPr>
          <w:color w:val="000000"/>
          <w:sz w:val="22"/>
          <w:szCs w:val="22"/>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w:t>
      </w:r>
      <w:r>
        <w:rPr>
          <w:bCs/>
          <w:color w:val="000000"/>
          <w:sz w:val="22"/>
          <w:szCs w:val="22"/>
        </w:rPr>
        <w:t>Договором</w:t>
      </w:r>
      <w:r>
        <w:rPr>
          <w:color w:val="000000"/>
          <w:sz w:val="22"/>
          <w:szCs w:val="22"/>
        </w:rPr>
        <w:t xml:space="preserve">, начиная со дня, следующего после дня истечения установленного </w:t>
      </w:r>
      <w:r>
        <w:rPr>
          <w:color w:val="000000"/>
          <w:sz w:val="22"/>
          <w:szCs w:val="22"/>
        </w:rPr>
        <w:lastRenderedPageBreak/>
        <w:t>настоящим Д</w:t>
      </w:r>
      <w:r>
        <w:rPr>
          <w:bCs/>
          <w:color w:val="000000"/>
          <w:sz w:val="22"/>
          <w:szCs w:val="22"/>
        </w:rPr>
        <w:t>оговором</w:t>
      </w:r>
      <w:r>
        <w:rPr>
          <w:color w:val="000000"/>
          <w:sz w:val="22"/>
          <w:szCs w:val="22"/>
        </w:rPr>
        <w:t xml:space="preserve"> срока исполнения обязательства. Неустойка (штраф пени) устанавливается в размере 0,2 % от суммы неисполненного обязательства..</w:t>
      </w:r>
    </w:p>
    <w:p w:rsidR="001E05A7" w:rsidRDefault="001E05A7" w:rsidP="001E05A7">
      <w:pPr>
        <w:spacing w:before="100" w:after="100"/>
        <w:jc w:val="both"/>
        <w:rPr>
          <w:color w:val="000000"/>
          <w:sz w:val="22"/>
          <w:szCs w:val="22"/>
        </w:rPr>
      </w:pPr>
      <w:r>
        <w:rPr>
          <w:color w:val="000000"/>
          <w:sz w:val="22"/>
          <w:szCs w:val="22"/>
        </w:rPr>
        <w:t>5.4.  В случае несоответствия поставленного товара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1E05A7" w:rsidRDefault="001E05A7" w:rsidP="001E05A7">
      <w:pPr>
        <w:jc w:val="both"/>
        <w:rPr>
          <w:color w:val="000000"/>
          <w:sz w:val="22"/>
          <w:szCs w:val="22"/>
        </w:rPr>
      </w:pPr>
      <w:r>
        <w:rPr>
          <w:color w:val="000000"/>
          <w:sz w:val="22"/>
          <w:szCs w:val="22"/>
        </w:rPr>
        <w:t>5.5. Стороны  освобождаются от уплаты неустойки (штрафа, пеней), если докажут, что просрочка исполнения обязатель</w:t>
      </w:r>
      <w:proofErr w:type="gramStart"/>
      <w:r>
        <w:rPr>
          <w:color w:val="000000"/>
          <w:sz w:val="22"/>
          <w:szCs w:val="22"/>
        </w:rPr>
        <w:t>ств пр</w:t>
      </w:r>
      <w:proofErr w:type="gramEnd"/>
      <w:r>
        <w:rPr>
          <w:color w:val="000000"/>
          <w:sz w:val="22"/>
          <w:szCs w:val="22"/>
        </w:rPr>
        <w:t>оизошла вследствие непреодолимой силы  или по вине другой стороны.</w:t>
      </w:r>
    </w:p>
    <w:p w:rsidR="001E05A7" w:rsidRDefault="001E05A7" w:rsidP="001E05A7">
      <w:pPr>
        <w:jc w:val="both"/>
        <w:rPr>
          <w:color w:val="000000"/>
          <w:sz w:val="22"/>
          <w:szCs w:val="22"/>
        </w:rPr>
      </w:pPr>
      <w:r>
        <w:rPr>
          <w:color w:val="000000"/>
          <w:sz w:val="22"/>
          <w:szCs w:val="22"/>
        </w:rPr>
        <w:t>5.6. Ответственность сторон в иных случаях определяется в соответствии с законодательством.</w:t>
      </w:r>
    </w:p>
    <w:p w:rsidR="001E05A7" w:rsidRDefault="001E05A7" w:rsidP="001E05A7">
      <w:pPr>
        <w:jc w:val="both"/>
        <w:rPr>
          <w:color w:val="000000"/>
          <w:sz w:val="22"/>
          <w:szCs w:val="22"/>
        </w:rPr>
      </w:pPr>
      <w:r>
        <w:rPr>
          <w:color w:val="000000"/>
          <w:sz w:val="22"/>
          <w:szCs w:val="22"/>
        </w:rPr>
        <w:t>5.7. Уплата неустойки не освобождает Стороны от исполнения обязательств по настоящему Договору.</w:t>
      </w:r>
    </w:p>
    <w:p w:rsidR="001E05A7" w:rsidRDefault="001E05A7" w:rsidP="001E05A7">
      <w:pPr>
        <w:pStyle w:val="ad"/>
        <w:jc w:val="center"/>
        <w:rPr>
          <w:b/>
          <w:color w:val="000000"/>
          <w:spacing w:val="-6"/>
          <w:sz w:val="22"/>
          <w:szCs w:val="22"/>
        </w:rPr>
      </w:pPr>
      <w:r>
        <w:rPr>
          <w:b/>
          <w:color w:val="000000"/>
          <w:spacing w:val="-6"/>
          <w:sz w:val="22"/>
          <w:szCs w:val="22"/>
        </w:rPr>
        <w:t xml:space="preserve">6. ДЕЙСТВИЕ </w:t>
      </w:r>
      <w:r>
        <w:rPr>
          <w:b/>
          <w:color w:val="000000"/>
          <w:sz w:val="22"/>
          <w:szCs w:val="22"/>
        </w:rPr>
        <w:t>ДОГОВОРА</w:t>
      </w:r>
    </w:p>
    <w:p w:rsidR="001E05A7" w:rsidRDefault="001E05A7" w:rsidP="001E05A7">
      <w:pPr>
        <w:jc w:val="both"/>
        <w:rPr>
          <w:color w:val="000000"/>
          <w:sz w:val="22"/>
          <w:szCs w:val="22"/>
        </w:rPr>
      </w:pPr>
      <w:r>
        <w:rPr>
          <w:color w:val="000000"/>
          <w:spacing w:val="-6"/>
          <w:sz w:val="22"/>
          <w:szCs w:val="22"/>
        </w:rPr>
        <w:t xml:space="preserve">6.1. </w:t>
      </w:r>
      <w:r>
        <w:rPr>
          <w:color w:val="000000"/>
          <w:sz w:val="22"/>
          <w:szCs w:val="22"/>
        </w:rPr>
        <w:t xml:space="preserve">Настоящий Договор подписан сторонами «_____» _____________  201__ г.                              </w:t>
      </w:r>
    </w:p>
    <w:p w:rsidR="001E05A7" w:rsidRDefault="001E05A7" w:rsidP="001E05A7">
      <w:pPr>
        <w:jc w:val="both"/>
        <w:rPr>
          <w:color w:val="000000"/>
          <w:sz w:val="22"/>
          <w:szCs w:val="22"/>
        </w:rPr>
      </w:pPr>
      <w:r>
        <w:rPr>
          <w:color w:val="000000"/>
          <w:sz w:val="22"/>
          <w:szCs w:val="22"/>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1E05A7" w:rsidRDefault="001E05A7" w:rsidP="001E05A7">
      <w:pPr>
        <w:jc w:val="both"/>
        <w:rPr>
          <w:color w:val="000000"/>
          <w:sz w:val="22"/>
          <w:szCs w:val="22"/>
        </w:rPr>
      </w:pPr>
      <w:r>
        <w:rPr>
          <w:color w:val="000000"/>
          <w:sz w:val="22"/>
          <w:szCs w:val="22"/>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1E05A7" w:rsidRDefault="001E05A7" w:rsidP="001E05A7">
      <w:pPr>
        <w:jc w:val="center"/>
        <w:rPr>
          <w:b/>
          <w:color w:val="000000"/>
          <w:sz w:val="22"/>
          <w:szCs w:val="22"/>
        </w:rPr>
      </w:pPr>
      <w:r>
        <w:rPr>
          <w:b/>
          <w:color w:val="000000"/>
          <w:sz w:val="22"/>
          <w:szCs w:val="22"/>
        </w:rPr>
        <w:t>7. ФОРС-МАЖОР</w:t>
      </w:r>
    </w:p>
    <w:p w:rsidR="001E05A7" w:rsidRDefault="001E05A7" w:rsidP="001E05A7">
      <w:pPr>
        <w:jc w:val="both"/>
        <w:rPr>
          <w:color w:val="000000"/>
          <w:sz w:val="22"/>
          <w:szCs w:val="22"/>
        </w:rPr>
      </w:pPr>
      <w:r>
        <w:rPr>
          <w:color w:val="000000"/>
          <w:sz w:val="22"/>
          <w:szCs w:val="22"/>
        </w:rPr>
        <w:t xml:space="preserve">7.1. Стороны освобождаются от ответственности за полное или частичное неисполнение своих обязательств по </w:t>
      </w:r>
      <w:r>
        <w:rPr>
          <w:bCs/>
          <w:color w:val="000000"/>
          <w:sz w:val="22"/>
          <w:szCs w:val="22"/>
        </w:rPr>
        <w:t>Договору</w:t>
      </w:r>
      <w:r>
        <w:rPr>
          <w:color w:val="000000"/>
          <w:sz w:val="22"/>
          <w:szCs w:val="22"/>
        </w:rPr>
        <w:t>, если их неисполнение явилось следствием обстоятельств непреодолимой силы.</w:t>
      </w:r>
    </w:p>
    <w:p w:rsidR="001E05A7" w:rsidRDefault="001E05A7" w:rsidP="001E05A7">
      <w:pPr>
        <w:jc w:val="both"/>
        <w:rPr>
          <w:color w:val="000000"/>
          <w:sz w:val="22"/>
          <w:szCs w:val="22"/>
        </w:rPr>
      </w:pPr>
      <w:r>
        <w:rPr>
          <w:color w:val="000000"/>
          <w:sz w:val="22"/>
          <w:szCs w:val="22"/>
        </w:rPr>
        <w:t xml:space="preserve">7.2. Под обстоятельствами непреодолимой силы понимают возникшие после заключения </w:t>
      </w:r>
      <w:r>
        <w:rPr>
          <w:bCs/>
          <w:color w:val="000000"/>
          <w:sz w:val="22"/>
          <w:szCs w:val="22"/>
        </w:rPr>
        <w:t xml:space="preserve">Договора </w:t>
      </w:r>
      <w:r>
        <w:rPr>
          <w:color w:val="000000"/>
          <w:sz w:val="22"/>
          <w:szCs w:val="22"/>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Pr>
          <w:color w:val="000000"/>
          <w:sz w:val="22"/>
          <w:szCs w:val="22"/>
        </w:rPr>
        <w:t>непредотвратимости</w:t>
      </w:r>
      <w:proofErr w:type="spellEnd"/>
      <w:r>
        <w:rPr>
          <w:color w:val="000000"/>
          <w:sz w:val="22"/>
          <w:szCs w:val="22"/>
        </w:rPr>
        <w:t>.</w:t>
      </w:r>
    </w:p>
    <w:p w:rsidR="001E05A7" w:rsidRDefault="001E05A7" w:rsidP="001E05A7">
      <w:pPr>
        <w:jc w:val="both"/>
        <w:rPr>
          <w:color w:val="000000"/>
          <w:sz w:val="22"/>
          <w:szCs w:val="22"/>
        </w:rPr>
      </w:pPr>
      <w:r>
        <w:rPr>
          <w:color w:val="000000"/>
          <w:sz w:val="22"/>
          <w:szCs w:val="22"/>
        </w:rPr>
        <w:t xml:space="preserve">К обстоятельствам непреодолимой силы относятся включая, </w:t>
      </w:r>
      <w:proofErr w:type="gramStart"/>
      <w:r>
        <w:rPr>
          <w:color w:val="000000"/>
          <w:sz w:val="22"/>
          <w:szCs w:val="22"/>
        </w:rPr>
        <w:t>но</w:t>
      </w:r>
      <w:proofErr w:type="gramEnd"/>
      <w:r>
        <w:rPr>
          <w:color w:val="000000"/>
          <w:sz w:val="22"/>
          <w:szCs w:val="22"/>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Pr>
          <w:bCs/>
          <w:color w:val="000000"/>
          <w:sz w:val="22"/>
          <w:szCs w:val="22"/>
        </w:rPr>
        <w:t xml:space="preserve">Договору </w:t>
      </w:r>
      <w:r>
        <w:rPr>
          <w:color w:val="000000"/>
          <w:sz w:val="22"/>
          <w:szCs w:val="22"/>
        </w:rPr>
        <w:t>и подтверждены соответствующими уполномоченными органами.</w:t>
      </w:r>
    </w:p>
    <w:p w:rsidR="001E05A7" w:rsidRDefault="001E05A7" w:rsidP="001E05A7">
      <w:pPr>
        <w:jc w:val="both"/>
        <w:rPr>
          <w:color w:val="000000"/>
          <w:sz w:val="22"/>
          <w:szCs w:val="22"/>
        </w:rPr>
      </w:pPr>
      <w:r>
        <w:rPr>
          <w:color w:val="000000"/>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Pr>
          <w:bCs/>
          <w:color w:val="000000"/>
          <w:sz w:val="22"/>
          <w:szCs w:val="22"/>
        </w:rPr>
        <w:t>Договору</w:t>
      </w:r>
      <w:r>
        <w:rPr>
          <w:color w:val="000000"/>
          <w:sz w:val="22"/>
          <w:szCs w:val="22"/>
        </w:rPr>
        <w:t xml:space="preserve">, насколько это целесообразно, и ведет поиск альтернативных способов выполнения </w:t>
      </w:r>
      <w:r>
        <w:rPr>
          <w:bCs/>
          <w:color w:val="000000"/>
          <w:sz w:val="22"/>
          <w:szCs w:val="22"/>
        </w:rPr>
        <w:t>Договора</w:t>
      </w:r>
      <w:r>
        <w:rPr>
          <w:color w:val="000000"/>
          <w:sz w:val="22"/>
          <w:szCs w:val="22"/>
        </w:rPr>
        <w:t>, не зависящих от обстоятельств непреодолимой силы.</w:t>
      </w:r>
    </w:p>
    <w:p w:rsidR="001E05A7" w:rsidRDefault="001E05A7" w:rsidP="001E05A7">
      <w:pPr>
        <w:jc w:val="both"/>
        <w:rPr>
          <w:color w:val="000000"/>
          <w:sz w:val="22"/>
          <w:szCs w:val="22"/>
        </w:rPr>
      </w:pPr>
      <w:r>
        <w:rPr>
          <w:color w:val="000000"/>
          <w:sz w:val="22"/>
          <w:szCs w:val="22"/>
        </w:rPr>
        <w:t xml:space="preserve">7.4. Если, по мнению Сторон, исполнение </w:t>
      </w:r>
      <w:r>
        <w:rPr>
          <w:bCs/>
          <w:color w:val="000000"/>
          <w:sz w:val="22"/>
          <w:szCs w:val="22"/>
        </w:rPr>
        <w:t xml:space="preserve">Договора </w:t>
      </w:r>
      <w:r>
        <w:rPr>
          <w:color w:val="000000"/>
          <w:sz w:val="22"/>
          <w:szCs w:val="22"/>
        </w:rPr>
        <w:t>может быть продолжено в порядке, действовавшем до возникновения обстоятельств непреодолимой силы, то срок исполнения обязательств по Д</w:t>
      </w:r>
      <w:r>
        <w:rPr>
          <w:bCs/>
          <w:color w:val="000000"/>
          <w:sz w:val="22"/>
          <w:szCs w:val="22"/>
        </w:rPr>
        <w:t xml:space="preserve">оговору </w:t>
      </w:r>
      <w:r>
        <w:rPr>
          <w:color w:val="000000"/>
          <w:sz w:val="22"/>
          <w:szCs w:val="22"/>
        </w:rPr>
        <w:t>продлевается соразмерно времени действия этих обстоятельств и их последствий.</w:t>
      </w:r>
    </w:p>
    <w:p w:rsidR="001E05A7" w:rsidRDefault="001E05A7" w:rsidP="001E05A7">
      <w:pPr>
        <w:jc w:val="both"/>
        <w:rPr>
          <w:color w:val="000000"/>
          <w:sz w:val="22"/>
          <w:szCs w:val="22"/>
        </w:rPr>
      </w:pPr>
      <w:r>
        <w:rPr>
          <w:color w:val="000000"/>
          <w:sz w:val="22"/>
          <w:szCs w:val="22"/>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627703" w:rsidRDefault="00627703" w:rsidP="001E05A7">
      <w:pPr>
        <w:jc w:val="center"/>
        <w:rPr>
          <w:b/>
          <w:color w:val="000000"/>
          <w:sz w:val="22"/>
          <w:szCs w:val="22"/>
        </w:rPr>
      </w:pPr>
    </w:p>
    <w:p w:rsidR="001E05A7" w:rsidRDefault="001E05A7" w:rsidP="001E05A7">
      <w:pPr>
        <w:jc w:val="center"/>
        <w:rPr>
          <w:b/>
          <w:color w:val="000000"/>
          <w:sz w:val="22"/>
          <w:szCs w:val="22"/>
        </w:rPr>
      </w:pPr>
      <w:r>
        <w:rPr>
          <w:b/>
          <w:color w:val="000000"/>
          <w:sz w:val="22"/>
          <w:szCs w:val="22"/>
        </w:rPr>
        <w:t>8. СПОРЫ</w:t>
      </w:r>
    </w:p>
    <w:p w:rsidR="001E05A7" w:rsidRDefault="001E05A7" w:rsidP="001E05A7">
      <w:pPr>
        <w:jc w:val="both"/>
        <w:rPr>
          <w:color w:val="000000"/>
          <w:sz w:val="22"/>
          <w:szCs w:val="22"/>
        </w:rPr>
      </w:pPr>
      <w:r>
        <w:rPr>
          <w:color w:val="000000"/>
          <w:sz w:val="22"/>
          <w:szCs w:val="22"/>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1E05A7" w:rsidRDefault="001E05A7" w:rsidP="001E05A7">
      <w:pPr>
        <w:jc w:val="both"/>
        <w:rPr>
          <w:color w:val="000000"/>
          <w:sz w:val="22"/>
          <w:szCs w:val="22"/>
        </w:rPr>
      </w:pPr>
      <w:r>
        <w:rPr>
          <w:color w:val="000000"/>
          <w:sz w:val="22"/>
          <w:szCs w:val="22"/>
        </w:rPr>
        <w:lastRenderedPageBreak/>
        <w:t>8.2. В случае невозможности разрешения споров путем переговоров, стороны передают их на рассмотрение в Арбитражный суд Иркутской области.</w:t>
      </w:r>
    </w:p>
    <w:p w:rsidR="001E05A7" w:rsidRDefault="001E05A7" w:rsidP="001E05A7">
      <w:pPr>
        <w:jc w:val="both"/>
        <w:rPr>
          <w:bCs/>
          <w:color w:val="000000"/>
          <w:sz w:val="22"/>
          <w:szCs w:val="22"/>
        </w:rPr>
      </w:pPr>
      <w:r>
        <w:rPr>
          <w:bCs/>
          <w:color w:val="000000"/>
          <w:sz w:val="22"/>
          <w:szCs w:val="22"/>
        </w:rPr>
        <w:t>8.3. Стороны обязуются незамедлительно извещать друг друга обо всех изменениях своих адресов и реквизитов.</w:t>
      </w:r>
    </w:p>
    <w:p w:rsidR="001E05A7" w:rsidRDefault="001E05A7" w:rsidP="001E05A7">
      <w:pPr>
        <w:jc w:val="both"/>
        <w:rPr>
          <w:bCs/>
          <w:color w:val="000000"/>
          <w:sz w:val="22"/>
          <w:szCs w:val="22"/>
        </w:rPr>
      </w:pPr>
      <w:r>
        <w:rPr>
          <w:bCs/>
          <w:color w:val="000000"/>
          <w:sz w:val="22"/>
          <w:szCs w:val="22"/>
        </w:rPr>
        <w:t xml:space="preserve">8.4. Расторжение Договора допускается по соглашению сторон или решению суда по основаниям, предусмотренным гражданским законодательством.  </w:t>
      </w:r>
    </w:p>
    <w:p w:rsidR="001E05A7" w:rsidRDefault="001E05A7" w:rsidP="001E05A7">
      <w:pPr>
        <w:jc w:val="both"/>
        <w:rPr>
          <w:sz w:val="22"/>
          <w:szCs w:val="22"/>
        </w:rPr>
      </w:pPr>
      <w:r>
        <w:rPr>
          <w:sz w:val="22"/>
          <w:szCs w:val="22"/>
        </w:rPr>
        <w:t>8.5. Заказчик вправе принять решение об одностороннем отказе от исполнения договора в соответствии с гражданским законодательством.</w:t>
      </w:r>
    </w:p>
    <w:p w:rsidR="001E05A7" w:rsidRDefault="001E05A7" w:rsidP="001E05A7">
      <w:pPr>
        <w:jc w:val="both"/>
        <w:rPr>
          <w:sz w:val="22"/>
          <w:szCs w:val="22"/>
        </w:rPr>
      </w:pPr>
      <w:r>
        <w:rPr>
          <w:sz w:val="22"/>
          <w:szCs w:val="22"/>
        </w:rPr>
        <w:t>8.6. Поставщик вправе принять решение об одностороннем отказе от исполнения договора в соответствии с гражданским законодательством.</w:t>
      </w:r>
    </w:p>
    <w:p w:rsidR="001E05A7" w:rsidRDefault="001E05A7" w:rsidP="001E05A7">
      <w:pPr>
        <w:jc w:val="both"/>
        <w:rPr>
          <w:sz w:val="22"/>
          <w:szCs w:val="22"/>
        </w:rPr>
      </w:pPr>
      <w:r>
        <w:rPr>
          <w:sz w:val="22"/>
          <w:szCs w:val="22"/>
        </w:rPr>
        <w:t xml:space="preserve">8.7.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1E05A7" w:rsidRDefault="001E05A7" w:rsidP="001E05A7">
      <w:pPr>
        <w:jc w:val="both"/>
        <w:rPr>
          <w:bCs/>
          <w:color w:val="000000"/>
          <w:sz w:val="22"/>
          <w:szCs w:val="22"/>
        </w:rPr>
      </w:pPr>
      <w:r>
        <w:rPr>
          <w:bCs/>
          <w:color w:val="000000"/>
          <w:sz w:val="22"/>
          <w:szCs w:val="22"/>
        </w:rPr>
        <w:t>8.8. Недействительность какого-либо из условий Договора не влечет за собой недействительность других условий или всего Договора в целом.</w:t>
      </w:r>
    </w:p>
    <w:p w:rsidR="001E05A7" w:rsidRDefault="001E05A7" w:rsidP="001E05A7">
      <w:pPr>
        <w:jc w:val="both"/>
        <w:rPr>
          <w:bCs/>
          <w:color w:val="000000"/>
          <w:sz w:val="22"/>
          <w:szCs w:val="22"/>
        </w:rPr>
      </w:pPr>
      <w:r>
        <w:rPr>
          <w:bCs/>
          <w:color w:val="000000"/>
          <w:sz w:val="22"/>
          <w:szCs w:val="22"/>
        </w:rPr>
        <w:t xml:space="preserve">8.9. Стороны берут на себя обязательства по правильному и своевременному оформлению документации по настоящему Договору. </w:t>
      </w:r>
    </w:p>
    <w:p w:rsidR="001E05A7" w:rsidRDefault="001E05A7" w:rsidP="001E05A7">
      <w:pPr>
        <w:jc w:val="both"/>
        <w:rPr>
          <w:b/>
          <w:color w:val="000000"/>
          <w:sz w:val="22"/>
          <w:szCs w:val="22"/>
        </w:rPr>
      </w:pPr>
    </w:p>
    <w:p w:rsidR="001E05A7" w:rsidRDefault="001E05A7" w:rsidP="001E05A7">
      <w:pPr>
        <w:jc w:val="center"/>
        <w:rPr>
          <w:b/>
          <w:color w:val="000000"/>
          <w:sz w:val="22"/>
          <w:szCs w:val="22"/>
        </w:rPr>
      </w:pPr>
      <w:r>
        <w:rPr>
          <w:b/>
          <w:color w:val="000000"/>
          <w:sz w:val="22"/>
          <w:szCs w:val="22"/>
        </w:rPr>
        <w:t>9. ДОПОЛНИТЕЛЬНЫЕ УСЛОВИЯ</w:t>
      </w:r>
    </w:p>
    <w:p w:rsidR="001E05A7" w:rsidRDefault="001E05A7" w:rsidP="001E05A7">
      <w:pPr>
        <w:jc w:val="both"/>
        <w:rPr>
          <w:sz w:val="22"/>
          <w:szCs w:val="22"/>
        </w:rPr>
      </w:pPr>
      <w:r>
        <w:rPr>
          <w:sz w:val="22"/>
          <w:szCs w:val="22"/>
        </w:rPr>
        <w:t>9.1. Настоящий Договор составлен в двух экземплярах, идентичных по содержанию и имеющих равную юридическую силу. Держателем одного экземпляра Договора является Заказчик и одного – Поставщик.</w:t>
      </w:r>
    </w:p>
    <w:p w:rsidR="001E05A7" w:rsidRDefault="001E05A7" w:rsidP="001E05A7">
      <w:pPr>
        <w:jc w:val="both"/>
        <w:rPr>
          <w:sz w:val="22"/>
          <w:szCs w:val="22"/>
        </w:rPr>
      </w:pPr>
      <w:r>
        <w:rPr>
          <w:sz w:val="22"/>
          <w:szCs w:val="22"/>
        </w:rPr>
        <w:t>9.2. Все приложения к Договору являются его неотъемлемой частью.</w:t>
      </w:r>
    </w:p>
    <w:p w:rsidR="001E05A7" w:rsidRDefault="001E05A7" w:rsidP="001E05A7">
      <w:pPr>
        <w:rPr>
          <w:b/>
          <w:bCs/>
          <w:caps/>
          <w:color w:val="000000"/>
          <w:spacing w:val="-6"/>
          <w:sz w:val="22"/>
          <w:szCs w:val="22"/>
        </w:rPr>
      </w:pPr>
    </w:p>
    <w:p w:rsidR="001E05A7" w:rsidRDefault="001E05A7" w:rsidP="001E05A7">
      <w:pPr>
        <w:numPr>
          <w:ilvl w:val="0"/>
          <w:numId w:val="16"/>
        </w:numPr>
        <w:jc w:val="center"/>
        <w:rPr>
          <w:b/>
          <w:color w:val="000000"/>
          <w:sz w:val="22"/>
          <w:szCs w:val="22"/>
        </w:rPr>
      </w:pPr>
      <w:r>
        <w:rPr>
          <w:b/>
          <w:color w:val="000000"/>
          <w:sz w:val="22"/>
          <w:szCs w:val="22"/>
        </w:rPr>
        <w:t>ПРИЛОЖЕНИЯ К ДОГОВОРУ</w:t>
      </w:r>
    </w:p>
    <w:p w:rsidR="001E05A7" w:rsidRDefault="001E05A7" w:rsidP="001E05A7">
      <w:pPr>
        <w:tabs>
          <w:tab w:val="left" w:pos="360"/>
          <w:tab w:val="left" w:pos="540"/>
        </w:tabs>
        <w:ind w:right="-6"/>
        <w:jc w:val="both"/>
        <w:rPr>
          <w:color w:val="000000"/>
          <w:sz w:val="22"/>
          <w:szCs w:val="22"/>
        </w:rPr>
      </w:pPr>
      <w:r>
        <w:rPr>
          <w:color w:val="000000"/>
          <w:sz w:val="22"/>
          <w:szCs w:val="22"/>
        </w:rPr>
        <w:t xml:space="preserve">10.1.Приложение № 1 «Спецификация на поставляемый товар». </w:t>
      </w:r>
    </w:p>
    <w:p w:rsidR="001E05A7" w:rsidRDefault="001E05A7" w:rsidP="001E05A7">
      <w:pPr>
        <w:jc w:val="center"/>
        <w:rPr>
          <w:b/>
          <w:color w:val="000000"/>
          <w:sz w:val="22"/>
          <w:szCs w:val="22"/>
        </w:rPr>
      </w:pPr>
    </w:p>
    <w:p w:rsidR="001E05A7" w:rsidRDefault="001E05A7" w:rsidP="001E05A7">
      <w:pPr>
        <w:numPr>
          <w:ilvl w:val="0"/>
          <w:numId w:val="17"/>
        </w:numPr>
        <w:jc w:val="center"/>
        <w:rPr>
          <w:b/>
          <w:bCs/>
          <w:color w:val="000000"/>
          <w:spacing w:val="-6"/>
          <w:sz w:val="22"/>
          <w:szCs w:val="22"/>
        </w:rPr>
      </w:pPr>
      <w:r>
        <w:rPr>
          <w:b/>
          <w:bCs/>
          <w:color w:val="000000"/>
          <w:spacing w:val="-6"/>
          <w:sz w:val="22"/>
          <w:szCs w:val="22"/>
        </w:rPr>
        <w:t xml:space="preserve">АДРЕСА, БАНКОВСКИЕ РЕКВИЗИТЫ И ПОДПИСИ СТОРОН   </w:t>
      </w:r>
    </w:p>
    <w:p w:rsidR="001E05A7" w:rsidRDefault="001E05A7" w:rsidP="001E05A7">
      <w:pPr>
        <w:ind w:left="180"/>
        <w:rPr>
          <w:b/>
          <w:bCs/>
          <w:color w:val="000000"/>
          <w:spacing w:val="-6"/>
          <w:sz w:val="22"/>
          <w:szCs w:val="22"/>
        </w:rPr>
      </w:pPr>
    </w:p>
    <w:tbl>
      <w:tblPr>
        <w:tblW w:w="9645" w:type="dxa"/>
        <w:tblLayout w:type="fixed"/>
        <w:tblLook w:val="04A0" w:firstRow="1" w:lastRow="0" w:firstColumn="1" w:lastColumn="0" w:noHBand="0" w:noVBand="1"/>
      </w:tblPr>
      <w:tblGrid>
        <w:gridCol w:w="4787"/>
        <w:gridCol w:w="4858"/>
      </w:tblGrid>
      <w:tr w:rsidR="001E05A7" w:rsidTr="001E05A7">
        <w:trPr>
          <w:trHeight w:val="278"/>
        </w:trPr>
        <w:tc>
          <w:tcPr>
            <w:tcW w:w="4788" w:type="dxa"/>
            <w:hideMark/>
          </w:tcPr>
          <w:p w:rsidR="001E05A7" w:rsidRDefault="001E05A7">
            <w:pPr>
              <w:snapToGrid w:val="0"/>
              <w:jc w:val="center"/>
              <w:rPr>
                <w:b/>
                <w:color w:val="000000"/>
              </w:rPr>
            </w:pPr>
            <w:r>
              <w:rPr>
                <w:b/>
                <w:color w:val="000000"/>
                <w:sz w:val="22"/>
                <w:szCs w:val="22"/>
              </w:rPr>
              <w:t>Заказчик</w:t>
            </w:r>
          </w:p>
        </w:tc>
        <w:tc>
          <w:tcPr>
            <w:tcW w:w="4860" w:type="dxa"/>
            <w:hideMark/>
          </w:tcPr>
          <w:p w:rsidR="001E05A7" w:rsidRDefault="001E05A7">
            <w:pPr>
              <w:snapToGrid w:val="0"/>
              <w:jc w:val="center"/>
              <w:rPr>
                <w:b/>
                <w:color w:val="000000"/>
              </w:rPr>
            </w:pPr>
            <w:r>
              <w:rPr>
                <w:b/>
                <w:color w:val="000000"/>
                <w:sz w:val="22"/>
                <w:szCs w:val="22"/>
              </w:rPr>
              <w:t>Поставщик</w:t>
            </w:r>
          </w:p>
        </w:tc>
      </w:tr>
      <w:tr w:rsidR="001E05A7" w:rsidTr="001E05A7">
        <w:trPr>
          <w:trHeight w:val="1718"/>
        </w:trPr>
        <w:tc>
          <w:tcPr>
            <w:tcW w:w="4788" w:type="dxa"/>
          </w:tcPr>
          <w:p w:rsidR="001E05A7" w:rsidRDefault="001E05A7">
            <w:pPr>
              <w:shd w:val="clear" w:color="auto" w:fill="FFFFFF"/>
              <w:ind w:left="284"/>
              <w:jc w:val="center"/>
              <w:rPr>
                <w:b/>
                <w:color w:val="000000"/>
              </w:rPr>
            </w:pPr>
            <w:r>
              <w:rPr>
                <w:b/>
                <w:color w:val="000000"/>
                <w:sz w:val="22"/>
                <w:szCs w:val="22"/>
              </w:rPr>
              <w:t>Государственное бюджетное учреждение здравоохранения</w:t>
            </w:r>
          </w:p>
          <w:p w:rsidR="001E05A7" w:rsidRDefault="001E05A7">
            <w:pPr>
              <w:shd w:val="clear" w:color="auto" w:fill="FFFFFF"/>
              <w:ind w:left="284"/>
              <w:jc w:val="center"/>
              <w:rPr>
                <w:b/>
                <w:color w:val="000000"/>
              </w:rPr>
            </w:pPr>
            <w:r>
              <w:rPr>
                <w:b/>
                <w:color w:val="000000"/>
                <w:sz w:val="22"/>
                <w:szCs w:val="22"/>
              </w:rPr>
              <w:t>Иркутская ордена «Знак Почета» областная клиническая больница</w:t>
            </w:r>
          </w:p>
          <w:p w:rsidR="001E05A7" w:rsidRDefault="001E05A7">
            <w:pPr>
              <w:shd w:val="clear" w:color="auto" w:fill="FFFFFF"/>
              <w:ind w:left="284"/>
              <w:jc w:val="both"/>
              <w:rPr>
                <w:b/>
                <w:color w:val="000000"/>
              </w:rPr>
            </w:pPr>
          </w:p>
          <w:p w:rsidR="001E05A7" w:rsidRDefault="001E05A7">
            <w:pPr>
              <w:shd w:val="clear" w:color="auto" w:fill="FFFFFF"/>
              <w:ind w:left="284"/>
              <w:jc w:val="both"/>
              <w:rPr>
                <w:color w:val="000000"/>
              </w:rPr>
            </w:pPr>
            <w:r>
              <w:rPr>
                <w:color w:val="000000"/>
                <w:sz w:val="22"/>
                <w:szCs w:val="22"/>
              </w:rPr>
              <w:t xml:space="preserve">Адрес: 664049, г. Иркутск, </w:t>
            </w:r>
            <w:proofErr w:type="spellStart"/>
            <w:r>
              <w:rPr>
                <w:color w:val="000000"/>
                <w:sz w:val="22"/>
                <w:szCs w:val="22"/>
              </w:rPr>
              <w:t>мкр</w:t>
            </w:r>
            <w:proofErr w:type="spellEnd"/>
            <w:r>
              <w:rPr>
                <w:color w:val="000000"/>
                <w:sz w:val="22"/>
                <w:szCs w:val="22"/>
              </w:rPr>
              <w:t>. Юбилейный, 100</w:t>
            </w:r>
          </w:p>
          <w:p w:rsidR="001E05A7" w:rsidRDefault="001E05A7">
            <w:pPr>
              <w:shd w:val="clear" w:color="auto" w:fill="FFFFFF"/>
              <w:ind w:left="284"/>
              <w:jc w:val="both"/>
              <w:rPr>
                <w:color w:val="000000"/>
              </w:rPr>
            </w:pPr>
            <w:r>
              <w:rPr>
                <w:color w:val="000000"/>
                <w:sz w:val="22"/>
                <w:szCs w:val="22"/>
              </w:rPr>
              <w:t xml:space="preserve">ИНН 3812014690 </w:t>
            </w:r>
          </w:p>
          <w:p w:rsidR="001E05A7" w:rsidRDefault="001E05A7">
            <w:pPr>
              <w:shd w:val="clear" w:color="auto" w:fill="FFFFFF"/>
              <w:ind w:left="284"/>
              <w:jc w:val="both"/>
              <w:rPr>
                <w:color w:val="000000"/>
              </w:rPr>
            </w:pPr>
            <w:r>
              <w:rPr>
                <w:color w:val="000000"/>
                <w:sz w:val="22"/>
                <w:szCs w:val="22"/>
              </w:rPr>
              <w:t>КПП 381201001</w:t>
            </w: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rPr>
                <w:b/>
                <w:color w:val="000000"/>
              </w:rPr>
            </w:pPr>
          </w:p>
          <w:p w:rsidR="001E05A7" w:rsidRDefault="001E05A7">
            <w:pPr>
              <w:ind w:left="2160" w:hanging="2160"/>
              <w:rPr>
                <w:b/>
                <w:color w:val="000000"/>
              </w:rPr>
            </w:pPr>
          </w:p>
          <w:p w:rsidR="001E05A7" w:rsidRDefault="001E05A7">
            <w:pPr>
              <w:ind w:left="2160" w:hanging="2160"/>
              <w:rPr>
                <w:b/>
                <w:color w:val="000000"/>
              </w:rPr>
            </w:pPr>
            <w:r>
              <w:rPr>
                <w:b/>
                <w:color w:val="000000"/>
                <w:sz w:val="22"/>
                <w:szCs w:val="22"/>
              </w:rPr>
              <w:t>Главный врач ГБУЗ «ИОКБ»</w:t>
            </w:r>
          </w:p>
          <w:p w:rsidR="001E05A7" w:rsidRDefault="001E05A7">
            <w:pPr>
              <w:ind w:left="2160" w:hanging="2160"/>
              <w:rPr>
                <w:b/>
                <w:color w:val="000000"/>
              </w:rPr>
            </w:pPr>
          </w:p>
          <w:p w:rsidR="001E05A7" w:rsidRDefault="001E05A7">
            <w:pPr>
              <w:ind w:left="2160" w:hanging="2160"/>
              <w:rPr>
                <w:color w:val="000000"/>
              </w:rPr>
            </w:pPr>
            <w:r>
              <w:rPr>
                <w:color w:val="000000"/>
                <w:sz w:val="22"/>
                <w:szCs w:val="22"/>
              </w:rPr>
              <w:t>________________________/_______________/</w:t>
            </w:r>
          </w:p>
          <w:p w:rsidR="001E05A7" w:rsidRDefault="001E05A7">
            <w:pPr>
              <w:ind w:left="2160" w:hanging="2160"/>
              <w:rPr>
                <w:color w:val="000000"/>
              </w:rPr>
            </w:pPr>
          </w:p>
        </w:tc>
        <w:tc>
          <w:tcPr>
            <w:tcW w:w="4860"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25010B" w:rsidRDefault="0025010B">
            <w:pPr>
              <w:ind w:left="2160" w:hanging="2160"/>
              <w:rPr>
                <w:b/>
                <w:color w:val="000000"/>
              </w:rPr>
            </w:pPr>
          </w:p>
          <w:p w:rsidR="001E05A7" w:rsidRDefault="001E05A7">
            <w:pPr>
              <w:ind w:left="2160" w:hanging="2160"/>
              <w:rPr>
                <w:b/>
                <w:color w:val="000000"/>
              </w:rPr>
            </w:pPr>
          </w:p>
          <w:p w:rsidR="001E05A7" w:rsidRDefault="001E05A7">
            <w:pPr>
              <w:ind w:right="1"/>
              <w:rPr>
                <w:bCs/>
                <w:color w:val="000000"/>
              </w:rPr>
            </w:pPr>
            <w:r>
              <w:rPr>
                <w:bCs/>
                <w:color w:val="000000"/>
                <w:sz w:val="22"/>
                <w:szCs w:val="22"/>
              </w:rPr>
              <w:t>________________/________________________/</w:t>
            </w:r>
          </w:p>
          <w:p w:rsidR="001E05A7" w:rsidRDefault="001E05A7">
            <w:pPr>
              <w:ind w:left="2160" w:hanging="2160"/>
              <w:rPr>
                <w:color w:val="000000"/>
              </w:rPr>
            </w:pPr>
            <w:r>
              <w:rPr>
                <w:color w:val="000000"/>
                <w:sz w:val="22"/>
                <w:szCs w:val="22"/>
              </w:rPr>
              <w:t>М.П.</w:t>
            </w:r>
          </w:p>
        </w:tc>
      </w:tr>
    </w:tbl>
    <w:p w:rsidR="001E05A7" w:rsidRDefault="001E05A7" w:rsidP="0025010B">
      <w:pPr>
        <w:pageBreakBefore/>
        <w:jc w:val="right"/>
        <w:rPr>
          <w:bCs/>
          <w:i/>
          <w:color w:val="000000"/>
          <w:sz w:val="22"/>
          <w:szCs w:val="22"/>
        </w:rPr>
      </w:pPr>
      <w:r>
        <w:rPr>
          <w:bCs/>
          <w:i/>
          <w:color w:val="000000"/>
          <w:sz w:val="22"/>
          <w:szCs w:val="22"/>
        </w:rPr>
        <w:lastRenderedPageBreak/>
        <w:t>Приложение №1</w:t>
      </w:r>
    </w:p>
    <w:p w:rsidR="001E05A7" w:rsidRDefault="001E05A7" w:rsidP="001E05A7">
      <w:pPr>
        <w:jc w:val="right"/>
        <w:rPr>
          <w:bCs/>
          <w:i/>
          <w:color w:val="000000"/>
          <w:sz w:val="22"/>
          <w:szCs w:val="22"/>
        </w:rPr>
      </w:pPr>
      <w:r>
        <w:rPr>
          <w:bCs/>
          <w:i/>
          <w:color w:val="000000"/>
          <w:sz w:val="22"/>
          <w:szCs w:val="22"/>
        </w:rPr>
        <w:t xml:space="preserve">к  </w:t>
      </w:r>
      <w:r>
        <w:rPr>
          <w:bCs/>
          <w:color w:val="000000"/>
          <w:sz w:val="22"/>
          <w:szCs w:val="22"/>
        </w:rPr>
        <w:t>договору</w:t>
      </w:r>
    </w:p>
    <w:p w:rsidR="001E05A7" w:rsidRDefault="001E05A7" w:rsidP="001E05A7">
      <w:pPr>
        <w:jc w:val="right"/>
        <w:rPr>
          <w:bCs/>
          <w:i/>
          <w:color w:val="000000"/>
          <w:sz w:val="22"/>
          <w:szCs w:val="22"/>
        </w:rPr>
      </w:pPr>
      <w:r>
        <w:rPr>
          <w:bCs/>
          <w:i/>
          <w:color w:val="000000"/>
          <w:sz w:val="22"/>
          <w:szCs w:val="22"/>
        </w:rPr>
        <w:t xml:space="preserve"> на поставку товара</w:t>
      </w:r>
    </w:p>
    <w:p w:rsidR="001E05A7" w:rsidRDefault="001E05A7" w:rsidP="001E05A7">
      <w:pPr>
        <w:jc w:val="right"/>
        <w:rPr>
          <w:bCs/>
          <w:i/>
          <w:color w:val="000000"/>
          <w:sz w:val="22"/>
          <w:szCs w:val="22"/>
        </w:rPr>
      </w:pPr>
      <w:r>
        <w:rPr>
          <w:bCs/>
          <w:i/>
          <w:color w:val="000000"/>
          <w:sz w:val="22"/>
          <w:szCs w:val="22"/>
        </w:rPr>
        <w:t>№ ________ от «___» __________ 201__ г.</w:t>
      </w:r>
    </w:p>
    <w:p w:rsidR="001E05A7" w:rsidRDefault="001E05A7" w:rsidP="001E05A7">
      <w:pPr>
        <w:pStyle w:val="4"/>
        <w:tabs>
          <w:tab w:val="left" w:pos="-709"/>
        </w:tabs>
        <w:suppressAutoHyphens/>
        <w:spacing w:before="0"/>
        <w:ind w:left="-709"/>
        <w:rPr>
          <w:i w:val="0"/>
          <w:color w:val="000000"/>
          <w:sz w:val="22"/>
          <w:szCs w:val="22"/>
        </w:rPr>
      </w:pPr>
    </w:p>
    <w:p w:rsidR="001E05A7" w:rsidRDefault="001E05A7" w:rsidP="001E05A7">
      <w:pPr>
        <w:jc w:val="right"/>
        <w:rPr>
          <w:color w:val="000000"/>
          <w:sz w:val="22"/>
          <w:szCs w:val="22"/>
        </w:rPr>
      </w:pPr>
    </w:p>
    <w:p w:rsidR="001E05A7" w:rsidRDefault="001E05A7" w:rsidP="001E05A7">
      <w:pPr>
        <w:jc w:val="center"/>
        <w:rPr>
          <w:b/>
          <w:color w:val="000000"/>
          <w:sz w:val="22"/>
          <w:szCs w:val="22"/>
        </w:rPr>
      </w:pPr>
      <w:r>
        <w:rPr>
          <w:b/>
          <w:color w:val="000000"/>
          <w:sz w:val="22"/>
          <w:szCs w:val="22"/>
        </w:rPr>
        <w:t xml:space="preserve">Спецификация </w:t>
      </w:r>
    </w:p>
    <w:p w:rsidR="001E05A7" w:rsidRDefault="001E05A7" w:rsidP="001E05A7">
      <w:pPr>
        <w:tabs>
          <w:tab w:val="left" w:pos="540"/>
          <w:tab w:val="left" w:pos="900"/>
        </w:tabs>
        <w:jc w:val="center"/>
        <w:rPr>
          <w:b/>
          <w:sz w:val="22"/>
          <w:szCs w:val="22"/>
        </w:rPr>
      </w:pPr>
      <w:r>
        <w:rPr>
          <w:b/>
          <w:color w:val="000000"/>
          <w:sz w:val="22"/>
          <w:szCs w:val="22"/>
        </w:rPr>
        <w:t xml:space="preserve">на поставку </w:t>
      </w:r>
      <w:r w:rsidR="00B03387">
        <w:rPr>
          <w:b/>
          <w:sz w:val="22"/>
          <w:szCs w:val="22"/>
        </w:rPr>
        <w:t xml:space="preserve">медицинской продукции </w:t>
      </w:r>
    </w:p>
    <w:tbl>
      <w:tblPr>
        <w:tblW w:w="10485" w:type="dxa"/>
        <w:tblInd w:w="-988" w:type="dxa"/>
        <w:tblLayout w:type="fixed"/>
        <w:tblLook w:val="04A0" w:firstRow="1" w:lastRow="0" w:firstColumn="1" w:lastColumn="0" w:noHBand="0" w:noVBand="1"/>
      </w:tblPr>
      <w:tblGrid>
        <w:gridCol w:w="388"/>
        <w:gridCol w:w="1759"/>
        <w:gridCol w:w="3379"/>
        <w:gridCol w:w="1983"/>
        <w:gridCol w:w="851"/>
        <w:gridCol w:w="709"/>
        <w:gridCol w:w="1416"/>
      </w:tblGrid>
      <w:tr w:rsidR="00280999" w:rsidRPr="00280999" w:rsidTr="00280999">
        <w:trPr>
          <w:trHeight w:val="743"/>
        </w:trPr>
        <w:tc>
          <w:tcPr>
            <w:tcW w:w="388" w:type="dxa"/>
            <w:tcBorders>
              <w:top w:val="single" w:sz="4" w:space="0" w:color="000000"/>
              <w:left w:val="single" w:sz="4" w:space="0" w:color="000000"/>
              <w:bottom w:val="single" w:sz="4" w:space="0" w:color="000000"/>
              <w:right w:val="nil"/>
            </w:tcBorders>
            <w:shd w:val="clear" w:color="auto" w:fill="FFFFFF"/>
            <w:vAlign w:val="center"/>
            <w:hideMark/>
          </w:tcPr>
          <w:p w:rsidR="00280999" w:rsidRPr="00280999" w:rsidRDefault="00280999">
            <w:pPr>
              <w:snapToGrid w:val="0"/>
              <w:spacing w:line="240" w:lineRule="atLeast"/>
              <w:jc w:val="center"/>
              <w:rPr>
                <w:color w:val="000000"/>
                <w:sz w:val="18"/>
                <w:szCs w:val="18"/>
                <w:lang w:eastAsia="en-US"/>
              </w:rPr>
            </w:pPr>
            <w:r w:rsidRPr="00280999">
              <w:rPr>
                <w:color w:val="000000"/>
                <w:sz w:val="18"/>
                <w:szCs w:val="18"/>
                <w:lang w:eastAsia="en-US"/>
              </w:rPr>
              <w:t>№</w:t>
            </w:r>
          </w:p>
        </w:tc>
        <w:tc>
          <w:tcPr>
            <w:tcW w:w="175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280999" w:rsidRPr="00280999" w:rsidRDefault="00280999">
            <w:pPr>
              <w:snapToGrid w:val="0"/>
              <w:spacing w:line="240" w:lineRule="atLeast"/>
              <w:jc w:val="center"/>
              <w:rPr>
                <w:color w:val="000000"/>
                <w:sz w:val="18"/>
                <w:szCs w:val="18"/>
                <w:lang w:eastAsia="en-US"/>
              </w:rPr>
            </w:pPr>
            <w:r w:rsidRPr="00280999">
              <w:rPr>
                <w:color w:val="000000"/>
                <w:sz w:val="18"/>
                <w:szCs w:val="18"/>
                <w:lang w:eastAsia="en-US"/>
              </w:rPr>
              <w:t>НАИМЕНОВАНИЕ ТОВАРА (ПАРТИИ)</w:t>
            </w:r>
          </w:p>
        </w:tc>
        <w:tc>
          <w:tcPr>
            <w:tcW w:w="3379"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80999" w:rsidRPr="00280999" w:rsidRDefault="00280999">
            <w:pPr>
              <w:snapToGrid w:val="0"/>
              <w:spacing w:line="240" w:lineRule="atLeast"/>
              <w:jc w:val="center"/>
              <w:rPr>
                <w:color w:val="000000"/>
                <w:sz w:val="18"/>
                <w:szCs w:val="18"/>
                <w:lang w:eastAsia="en-US"/>
              </w:rPr>
            </w:pPr>
            <w:r w:rsidRPr="00280999">
              <w:rPr>
                <w:color w:val="000000"/>
                <w:sz w:val="18"/>
                <w:szCs w:val="18"/>
                <w:lang w:eastAsia="en-US"/>
              </w:rPr>
              <w:t>Характеристики товара</w:t>
            </w:r>
          </w:p>
        </w:tc>
        <w:tc>
          <w:tcPr>
            <w:tcW w:w="1983"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280999" w:rsidRPr="00280999" w:rsidRDefault="00280999">
            <w:pPr>
              <w:snapToGrid w:val="0"/>
              <w:spacing w:line="240" w:lineRule="atLeast"/>
              <w:jc w:val="center"/>
              <w:rPr>
                <w:color w:val="000000"/>
                <w:sz w:val="18"/>
                <w:szCs w:val="18"/>
                <w:lang w:eastAsia="en-US"/>
              </w:rPr>
            </w:pPr>
            <w:r w:rsidRPr="00280999">
              <w:rPr>
                <w:color w:val="000000"/>
                <w:sz w:val="18"/>
                <w:szCs w:val="18"/>
                <w:lang w:eastAsia="en-US"/>
              </w:rPr>
              <w:t>Каталожный номер/ модель</w:t>
            </w:r>
          </w:p>
        </w:tc>
        <w:tc>
          <w:tcPr>
            <w:tcW w:w="851" w:type="dxa"/>
            <w:tcBorders>
              <w:top w:val="single" w:sz="4" w:space="0" w:color="000000"/>
              <w:left w:val="single" w:sz="4" w:space="0" w:color="auto"/>
              <w:bottom w:val="single" w:sz="4" w:space="0" w:color="000000"/>
              <w:right w:val="nil"/>
            </w:tcBorders>
            <w:shd w:val="clear" w:color="auto" w:fill="FFFFFF"/>
            <w:vAlign w:val="center"/>
            <w:hideMark/>
          </w:tcPr>
          <w:p w:rsidR="00280999" w:rsidRPr="00280999" w:rsidRDefault="00280999">
            <w:pPr>
              <w:snapToGrid w:val="0"/>
              <w:spacing w:line="240" w:lineRule="atLeast"/>
              <w:ind w:left="44" w:hanging="44"/>
              <w:jc w:val="center"/>
              <w:rPr>
                <w:color w:val="000000"/>
                <w:sz w:val="18"/>
                <w:szCs w:val="18"/>
                <w:lang w:eastAsia="en-US"/>
              </w:rPr>
            </w:pPr>
            <w:r w:rsidRPr="00280999">
              <w:rPr>
                <w:color w:val="000000"/>
                <w:sz w:val="18"/>
                <w:szCs w:val="18"/>
                <w:lang w:eastAsia="en-US"/>
              </w:rPr>
              <w:t>Кол-во</w:t>
            </w:r>
          </w:p>
        </w:tc>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280999" w:rsidRPr="00280999" w:rsidRDefault="00280999">
            <w:pPr>
              <w:snapToGrid w:val="0"/>
              <w:spacing w:line="240" w:lineRule="atLeast"/>
              <w:jc w:val="center"/>
              <w:rPr>
                <w:color w:val="000000"/>
                <w:sz w:val="18"/>
                <w:szCs w:val="18"/>
                <w:lang w:eastAsia="en-US"/>
              </w:rPr>
            </w:pPr>
            <w:r w:rsidRPr="00280999">
              <w:rPr>
                <w:color w:val="000000"/>
                <w:sz w:val="18"/>
                <w:szCs w:val="18"/>
                <w:lang w:eastAsia="en-US"/>
              </w:rPr>
              <w:t>Ед. изм.</w:t>
            </w:r>
          </w:p>
        </w:tc>
        <w:tc>
          <w:tcPr>
            <w:tcW w:w="141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280999" w:rsidRPr="00280999" w:rsidRDefault="00280999">
            <w:pPr>
              <w:snapToGrid w:val="0"/>
              <w:spacing w:line="240" w:lineRule="atLeast"/>
              <w:jc w:val="center"/>
              <w:rPr>
                <w:color w:val="000000"/>
                <w:sz w:val="18"/>
                <w:szCs w:val="18"/>
                <w:lang w:eastAsia="en-US"/>
              </w:rPr>
            </w:pPr>
            <w:r w:rsidRPr="00280999">
              <w:rPr>
                <w:color w:val="000000"/>
                <w:sz w:val="18"/>
                <w:szCs w:val="18"/>
                <w:lang w:eastAsia="en-US"/>
              </w:rPr>
              <w:t xml:space="preserve"> Цена с учётом НДС, руб.</w:t>
            </w:r>
          </w:p>
        </w:tc>
      </w:tr>
      <w:tr w:rsidR="00280999" w:rsidRPr="00280999" w:rsidTr="00280999">
        <w:trPr>
          <w:trHeight w:val="313"/>
        </w:trPr>
        <w:tc>
          <w:tcPr>
            <w:tcW w:w="388" w:type="dxa"/>
            <w:tcBorders>
              <w:top w:val="nil"/>
              <w:left w:val="single" w:sz="4" w:space="0" w:color="000000"/>
              <w:bottom w:val="single" w:sz="4" w:space="0" w:color="auto"/>
              <w:right w:val="nil"/>
            </w:tcBorders>
            <w:shd w:val="clear" w:color="auto" w:fill="FFFFFF"/>
            <w:vAlign w:val="center"/>
            <w:hideMark/>
          </w:tcPr>
          <w:p w:rsidR="00280999" w:rsidRPr="00280999" w:rsidRDefault="00280999">
            <w:pPr>
              <w:snapToGrid w:val="0"/>
              <w:spacing w:line="240" w:lineRule="atLeast"/>
              <w:jc w:val="center"/>
              <w:rPr>
                <w:color w:val="000000"/>
                <w:sz w:val="18"/>
                <w:szCs w:val="18"/>
                <w:lang w:eastAsia="en-US"/>
              </w:rPr>
            </w:pPr>
            <w:r w:rsidRPr="00280999">
              <w:rPr>
                <w:color w:val="000000"/>
                <w:sz w:val="18"/>
                <w:szCs w:val="18"/>
                <w:lang w:eastAsia="en-US"/>
              </w:rPr>
              <w:t>1</w:t>
            </w:r>
          </w:p>
        </w:tc>
        <w:tc>
          <w:tcPr>
            <w:tcW w:w="1759" w:type="dxa"/>
            <w:tcBorders>
              <w:top w:val="nil"/>
              <w:left w:val="single" w:sz="4" w:space="0" w:color="000000"/>
              <w:bottom w:val="single" w:sz="4" w:space="0" w:color="auto"/>
              <w:right w:val="single" w:sz="4" w:space="0" w:color="auto"/>
            </w:tcBorders>
            <w:shd w:val="clear" w:color="auto" w:fill="FFFFFF"/>
            <w:hideMark/>
          </w:tcPr>
          <w:p w:rsidR="00280999" w:rsidRPr="00280999" w:rsidRDefault="00280999">
            <w:pPr>
              <w:spacing w:line="240" w:lineRule="atLeast"/>
              <w:jc w:val="center"/>
              <w:rPr>
                <w:color w:val="000000"/>
                <w:sz w:val="18"/>
                <w:szCs w:val="18"/>
                <w:lang w:eastAsia="en-US"/>
              </w:rPr>
            </w:pPr>
            <w:proofErr w:type="gramStart"/>
            <w:r w:rsidRPr="00280999">
              <w:rPr>
                <w:color w:val="000000"/>
                <w:sz w:val="18"/>
                <w:szCs w:val="18"/>
                <w:lang w:eastAsia="en-US"/>
              </w:rPr>
              <w:t>Модульный</w:t>
            </w:r>
            <w:proofErr w:type="gramEnd"/>
            <w:r w:rsidRPr="00280999">
              <w:rPr>
                <w:color w:val="000000"/>
                <w:sz w:val="18"/>
                <w:szCs w:val="18"/>
                <w:lang w:eastAsia="en-US"/>
              </w:rPr>
              <w:t xml:space="preserve"> </w:t>
            </w:r>
            <w:proofErr w:type="spellStart"/>
            <w:r w:rsidRPr="00280999">
              <w:rPr>
                <w:color w:val="000000"/>
                <w:sz w:val="18"/>
                <w:szCs w:val="18"/>
                <w:lang w:eastAsia="en-US"/>
              </w:rPr>
              <w:t>стент-графт</w:t>
            </w:r>
            <w:proofErr w:type="spellEnd"/>
            <w:r w:rsidRPr="00280999">
              <w:rPr>
                <w:color w:val="000000"/>
                <w:sz w:val="18"/>
                <w:szCs w:val="18"/>
                <w:lang w:eastAsia="en-US"/>
              </w:rPr>
              <w:t xml:space="preserve"> для лечения аневризмы грудного отдела аорты </w:t>
            </w:r>
            <w:r w:rsidRPr="00280999">
              <w:rPr>
                <w:color w:val="000000"/>
                <w:sz w:val="18"/>
                <w:szCs w:val="18"/>
                <w:lang w:val="en-US" w:eastAsia="en-US"/>
              </w:rPr>
              <w:t>Valiant</w:t>
            </w:r>
            <w:r w:rsidRPr="00280999">
              <w:rPr>
                <w:color w:val="000000"/>
                <w:sz w:val="18"/>
                <w:szCs w:val="18"/>
                <w:lang w:eastAsia="en-US"/>
              </w:rPr>
              <w:t xml:space="preserve"> </w:t>
            </w:r>
          </w:p>
          <w:p w:rsidR="00280999" w:rsidRPr="00280999" w:rsidRDefault="00280999">
            <w:pPr>
              <w:spacing w:line="240" w:lineRule="atLeast"/>
              <w:jc w:val="center"/>
              <w:rPr>
                <w:color w:val="000000"/>
                <w:sz w:val="18"/>
                <w:szCs w:val="18"/>
                <w:lang w:eastAsia="en-US"/>
              </w:rPr>
            </w:pPr>
            <w:r w:rsidRPr="00280999">
              <w:rPr>
                <w:color w:val="000000"/>
                <w:sz w:val="18"/>
                <w:szCs w:val="18"/>
                <w:lang w:eastAsia="en-US"/>
              </w:rPr>
              <w:t>«</w:t>
            </w:r>
            <w:r w:rsidRPr="00280999">
              <w:rPr>
                <w:color w:val="000000"/>
                <w:sz w:val="18"/>
                <w:szCs w:val="18"/>
                <w:lang w:val="en-US" w:eastAsia="en-US"/>
              </w:rPr>
              <w:t>Medtronic</w:t>
            </w:r>
            <w:r w:rsidRPr="00280999">
              <w:rPr>
                <w:color w:val="000000"/>
                <w:sz w:val="18"/>
                <w:szCs w:val="18"/>
                <w:lang w:eastAsia="en-US"/>
              </w:rPr>
              <w:t>», США</w:t>
            </w:r>
          </w:p>
        </w:tc>
        <w:tc>
          <w:tcPr>
            <w:tcW w:w="3379" w:type="dxa"/>
            <w:tcBorders>
              <w:top w:val="nil"/>
              <w:left w:val="single" w:sz="4" w:space="0" w:color="auto"/>
              <w:bottom w:val="single" w:sz="4" w:space="0" w:color="auto"/>
              <w:right w:val="single" w:sz="4" w:space="0" w:color="auto"/>
            </w:tcBorders>
            <w:shd w:val="clear" w:color="auto" w:fill="FFFFFF"/>
          </w:tcPr>
          <w:p w:rsidR="00280999" w:rsidRPr="00280999" w:rsidRDefault="00280999">
            <w:pPr>
              <w:spacing w:line="240" w:lineRule="atLeast"/>
              <w:jc w:val="both"/>
              <w:rPr>
                <w:sz w:val="18"/>
                <w:szCs w:val="18"/>
                <w:lang w:eastAsia="en-US"/>
              </w:rPr>
            </w:pPr>
            <w:proofErr w:type="spellStart"/>
            <w:r w:rsidRPr="00280999">
              <w:rPr>
                <w:sz w:val="18"/>
                <w:szCs w:val="18"/>
                <w:lang w:eastAsia="en-US"/>
              </w:rPr>
              <w:t>Эндопротез</w:t>
            </w:r>
            <w:proofErr w:type="spellEnd"/>
            <w:r w:rsidRPr="00280999">
              <w:rPr>
                <w:sz w:val="18"/>
                <w:szCs w:val="18"/>
                <w:lang w:eastAsia="en-US"/>
              </w:rPr>
              <w:t xml:space="preserve"> для </w:t>
            </w:r>
            <w:proofErr w:type="spellStart"/>
            <w:r w:rsidRPr="00280999">
              <w:rPr>
                <w:sz w:val="18"/>
                <w:szCs w:val="18"/>
                <w:lang w:eastAsia="en-US"/>
              </w:rPr>
              <w:t>рентгенэндоваскулярной</w:t>
            </w:r>
            <w:proofErr w:type="spellEnd"/>
            <w:r w:rsidRPr="00280999">
              <w:rPr>
                <w:sz w:val="18"/>
                <w:szCs w:val="18"/>
                <w:lang w:eastAsia="en-US"/>
              </w:rPr>
              <w:t xml:space="preserve"> реконструкции аневризм грудной аорты с открытой короной в проксимальной части. </w:t>
            </w:r>
            <w:proofErr w:type="gramStart"/>
            <w:r w:rsidRPr="00280999">
              <w:rPr>
                <w:sz w:val="18"/>
                <w:szCs w:val="18"/>
                <w:lang w:eastAsia="en-US"/>
              </w:rPr>
              <w:t>Самораскрывающийся</w:t>
            </w:r>
            <w:proofErr w:type="gramEnd"/>
            <w:r w:rsidRPr="00280999">
              <w:rPr>
                <w:sz w:val="18"/>
                <w:szCs w:val="18"/>
                <w:lang w:eastAsia="en-US"/>
              </w:rPr>
              <w:t xml:space="preserve"> </w:t>
            </w:r>
            <w:proofErr w:type="spellStart"/>
            <w:r w:rsidRPr="00280999">
              <w:rPr>
                <w:sz w:val="18"/>
                <w:szCs w:val="18"/>
                <w:lang w:eastAsia="en-US"/>
              </w:rPr>
              <w:t>эндопротез</w:t>
            </w:r>
            <w:proofErr w:type="spellEnd"/>
            <w:r w:rsidRPr="00280999">
              <w:rPr>
                <w:sz w:val="18"/>
                <w:szCs w:val="18"/>
                <w:lang w:eastAsia="en-US"/>
              </w:rPr>
              <w:t xml:space="preserve"> на доставляющем катетере, состоящий из одной части. Материал </w:t>
            </w:r>
            <w:proofErr w:type="spellStart"/>
            <w:r w:rsidRPr="00280999">
              <w:rPr>
                <w:sz w:val="18"/>
                <w:szCs w:val="18"/>
                <w:lang w:eastAsia="en-US"/>
              </w:rPr>
              <w:t>стента</w:t>
            </w:r>
            <w:proofErr w:type="spellEnd"/>
            <w:r w:rsidRPr="00280999">
              <w:rPr>
                <w:sz w:val="18"/>
                <w:szCs w:val="18"/>
                <w:lang w:eastAsia="en-US"/>
              </w:rPr>
              <w:t xml:space="preserve"> – </w:t>
            </w:r>
            <w:proofErr w:type="spellStart"/>
            <w:r w:rsidRPr="00280999">
              <w:rPr>
                <w:sz w:val="18"/>
                <w:szCs w:val="18"/>
                <w:lang w:eastAsia="en-US"/>
              </w:rPr>
              <w:t>нитинол</w:t>
            </w:r>
            <w:proofErr w:type="spellEnd"/>
            <w:r w:rsidRPr="00280999">
              <w:rPr>
                <w:sz w:val="18"/>
                <w:szCs w:val="18"/>
                <w:lang w:eastAsia="en-US"/>
              </w:rPr>
              <w:t xml:space="preserve"> (сплав никеля с титаном), материал покрытия – полиэстер.  Наличие в проксимальной части непокрытого звена </w:t>
            </w:r>
            <w:proofErr w:type="spellStart"/>
            <w:r w:rsidRPr="00280999">
              <w:rPr>
                <w:sz w:val="18"/>
                <w:szCs w:val="18"/>
                <w:lang w:eastAsia="en-US"/>
              </w:rPr>
              <w:t>стента</w:t>
            </w:r>
            <w:proofErr w:type="spellEnd"/>
            <w:r w:rsidRPr="00280999">
              <w:rPr>
                <w:sz w:val="18"/>
                <w:szCs w:val="18"/>
                <w:lang w:eastAsia="en-US"/>
              </w:rPr>
              <w:t xml:space="preserve"> «</w:t>
            </w:r>
            <w:proofErr w:type="spellStart"/>
            <w:r w:rsidRPr="00280999">
              <w:rPr>
                <w:sz w:val="18"/>
                <w:szCs w:val="18"/>
                <w:lang w:eastAsia="en-US"/>
              </w:rPr>
              <w:t>FreeFlo</w:t>
            </w:r>
            <w:proofErr w:type="spellEnd"/>
            <w:r w:rsidRPr="00280999">
              <w:rPr>
                <w:sz w:val="18"/>
                <w:szCs w:val="18"/>
                <w:lang w:eastAsia="en-US"/>
              </w:rPr>
              <w:t xml:space="preserve">» для фиксации выше левой подключичной артерии. Отсутствие вспомогательных фиксирующих приспособлений (крючков, зубцов и подобных) для фиксации </w:t>
            </w:r>
            <w:proofErr w:type="spellStart"/>
            <w:r w:rsidRPr="00280999">
              <w:rPr>
                <w:sz w:val="18"/>
                <w:szCs w:val="18"/>
                <w:lang w:eastAsia="en-US"/>
              </w:rPr>
              <w:t>стента</w:t>
            </w:r>
            <w:proofErr w:type="spellEnd"/>
            <w:r w:rsidRPr="00280999">
              <w:rPr>
                <w:sz w:val="18"/>
                <w:szCs w:val="18"/>
                <w:lang w:eastAsia="en-US"/>
              </w:rPr>
              <w:t xml:space="preserve">.                                                 </w:t>
            </w:r>
          </w:p>
          <w:p w:rsidR="00280999" w:rsidRPr="00280999" w:rsidRDefault="00280999">
            <w:pPr>
              <w:spacing w:line="240" w:lineRule="atLeast"/>
              <w:jc w:val="both"/>
              <w:rPr>
                <w:sz w:val="18"/>
                <w:szCs w:val="18"/>
                <w:lang w:eastAsia="en-US"/>
              </w:rPr>
            </w:pPr>
            <w:r w:rsidRPr="00280999">
              <w:rPr>
                <w:sz w:val="18"/>
                <w:szCs w:val="18"/>
                <w:lang w:eastAsia="en-US"/>
              </w:rPr>
              <w:t xml:space="preserve">Легко визуализируемые  под </w:t>
            </w:r>
            <w:proofErr w:type="spellStart"/>
            <w:r w:rsidRPr="00280999">
              <w:rPr>
                <w:sz w:val="18"/>
                <w:szCs w:val="18"/>
                <w:lang w:eastAsia="en-US"/>
              </w:rPr>
              <w:t>рентгеноскопом</w:t>
            </w:r>
            <w:proofErr w:type="spellEnd"/>
            <w:r w:rsidRPr="00280999">
              <w:rPr>
                <w:sz w:val="18"/>
                <w:szCs w:val="18"/>
                <w:lang w:eastAsia="en-US"/>
              </w:rPr>
              <w:t xml:space="preserve"> </w:t>
            </w:r>
            <w:proofErr w:type="spellStart"/>
            <w:r w:rsidRPr="00280999">
              <w:rPr>
                <w:sz w:val="18"/>
                <w:szCs w:val="18"/>
                <w:lang w:eastAsia="en-US"/>
              </w:rPr>
              <w:t>рентгеноконтрастные</w:t>
            </w:r>
            <w:proofErr w:type="spellEnd"/>
            <w:r w:rsidRPr="00280999">
              <w:rPr>
                <w:sz w:val="18"/>
                <w:szCs w:val="18"/>
                <w:lang w:eastAsia="en-US"/>
              </w:rPr>
              <w:t xml:space="preserve"> маркеры в виде цифры «8»: 4 </w:t>
            </w:r>
            <w:proofErr w:type="spellStart"/>
            <w:proofErr w:type="gramStart"/>
            <w:r w:rsidRPr="00280999">
              <w:rPr>
                <w:sz w:val="18"/>
                <w:szCs w:val="18"/>
                <w:lang w:eastAsia="en-US"/>
              </w:rPr>
              <w:t>шт</w:t>
            </w:r>
            <w:proofErr w:type="spellEnd"/>
            <w:proofErr w:type="gramEnd"/>
            <w:r w:rsidRPr="00280999">
              <w:rPr>
                <w:sz w:val="18"/>
                <w:szCs w:val="18"/>
                <w:lang w:eastAsia="en-US"/>
              </w:rPr>
              <w:t xml:space="preserve"> в проксимальной части и 1 в центральной части, в виде «0» 2 шт. в дистальной части.  </w:t>
            </w:r>
            <w:proofErr w:type="gramStart"/>
            <w:r w:rsidRPr="00280999">
              <w:rPr>
                <w:sz w:val="18"/>
                <w:szCs w:val="18"/>
                <w:lang w:eastAsia="en-US"/>
              </w:rPr>
              <w:t>Поддерживающая</w:t>
            </w:r>
            <w:proofErr w:type="gramEnd"/>
            <w:r w:rsidRPr="00280999">
              <w:rPr>
                <w:sz w:val="18"/>
                <w:szCs w:val="18"/>
                <w:lang w:eastAsia="en-US"/>
              </w:rPr>
              <w:t xml:space="preserve"> </w:t>
            </w:r>
            <w:proofErr w:type="spellStart"/>
            <w:r w:rsidRPr="00280999">
              <w:rPr>
                <w:sz w:val="18"/>
                <w:szCs w:val="18"/>
                <w:lang w:eastAsia="en-US"/>
              </w:rPr>
              <w:t>нитиноловая</w:t>
            </w:r>
            <w:proofErr w:type="spellEnd"/>
            <w:r w:rsidRPr="00280999">
              <w:rPr>
                <w:sz w:val="18"/>
                <w:szCs w:val="18"/>
                <w:lang w:eastAsia="en-US"/>
              </w:rPr>
              <w:t xml:space="preserve"> </w:t>
            </w:r>
            <w:proofErr w:type="spellStart"/>
            <w:r w:rsidRPr="00280999">
              <w:rPr>
                <w:sz w:val="18"/>
                <w:szCs w:val="18"/>
                <w:lang w:eastAsia="en-US"/>
              </w:rPr>
              <w:t>микроспираль</w:t>
            </w:r>
            <w:proofErr w:type="spellEnd"/>
            <w:r w:rsidRPr="00280999">
              <w:rPr>
                <w:sz w:val="18"/>
                <w:szCs w:val="18"/>
                <w:lang w:eastAsia="en-US"/>
              </w:rPr>
              <w:t xml:space="preserve"> по всему диаметру проксимальной части </w:t>
            </w:r>
            <w:proofErr w:type="spellStart"/>
            <w:r w:rsidRPr="00280999">
              <w:rPr>
                <w:sz w:val="18"/>
                <w:szCs w:val="18"/>
                <w:lang w:eastAsia="en-US"/>
              </w:rPr>
              <w:t>стент-графта</w:t>
            </w:r>
            <w:proofErr w:type="spellEnd"/>
            <w:r w:rsidRPr="00280999">
              <w:rPr>
                <w:sz w:val="18"/>
                <w:szCs w:val="18"/>
                <w:lang w:eastAsia="en-US"/>
              </w:rPr>
              <w:t xml:space="preserve">.  Система доставки не требующая </w:t>
            </w:r>
            <w:proofErr w:type="spellStart"/>
            <w:r w:rsidRPr="00280999">
              <w:rPr>
                <w:sz w:val="18"/>
                <w:szCs w:val="18"/>
                <w:lang w:eastAsia="en-US"/>
              </w:rPr>
              <w:t>интродьюсера</w:t>
            </w:r>
            <w:proofErr w:type="spellEnd"/>
            <w:r w:rsidRPr="00280999">
              <w:rPr>
                <w:sz w:val="18"/>
                <w:szCs w:val="18"/>
                <w:lang w:eastAsia="en-US"/>
              </w:rPr>
              <w:t xml:space="preserve">, диаметром 22 F. Диаметр проксимальной аортальной части </w:t>
            </w:r>
            <w:proofErr w:type="spellStart"/>
            <w:r w:rsidRPr="00280999">
              <w:rPr>
                <w:sz w:val="18"/>
                <w:szCs w:val="18"/>
                <w:lang w:eastAsia="en-US"/>
              </w:rPr>
              <w:t>стент-графта</w:t>
            </w:r>
            <w:proofErr w:type="spellEnd"/>
            <w:r w:rsidRPr="00280999">
              <w:rPr>
                <w:sz w:val="18"/>
                <w:szCs w:val="18"/>
                <w:lang w:eastAsia="en-US"/>
              </w:rPr>
              <w:t xml:space="preserve"> 32 мм, дистальной аортальной части 32 мм, длина покрытой части 150 мм, общая длина </w:t>
            </w:r>
            <w:proofErr w:type="spellStart"/>
            <w:r w:rsidRPr="00280999">
              <w:rPr>
                <w:sz w:val="18"/>
                <w:szCs w:val="18"/>
                <w:lang w:eastAsia="en-US"/>
              </w:rPr>
              <w:t>стент-графта</w:t>
            </w:r>
            <w:proofErr w:type="spellEnd"/>
            <w:r w:rsidRPr="00280999">
              <w:rPr>
                <w:sz w:val="18"/>
                <w:szCs w:val="18"/>
                <w:lang w:eastAsia="en-US"/>
              </w:rPr>
              <w:t xml:space="preserve"> 157 мм. Система развертывания </w:t>
            </w:r>
            <w:proofErr w:type="spellStart"/>
            <w:r w:rsidRPr="00280999">
              <w:rPr>
                <w:sz w:val="18"/>
                <w:szCs w:val="18"/>
                <w:lang w:eastAsia="en-US"/>
              </w:rPr>
              <w:t>Каптивиа</w:t>
            </w:r>
            <w:proofErr w:type="spellEnd"/>
            <w:r w:rsidRPr="00280999">
              <w:rPr>
                <w:sz w:val="18"/>
                <w:szCs w:val="18"/>
                <w:lang w:eastAsia="en-US"/>
              </w:rPr>
              <w:t xml:space="preserve"> с гидрофильным покрытием, направление раскрытия от проксимального (аортального) конца доставляющего катетера к </w:t>
            </w:r>
            <w:proofErr w:type="gramStart"/>
            <w:r w:rsidRPr="00280999">
              <w:rPr>
                <w:sz w:val="18"/>
                <w:szCs w:val="18"/>
                <w:lang w:eastAsia="en-US"/>
              </w:rPr>
              <w:t>дистальному</w:t>
            </w:r>
            <w:proofErr w:type="gramEnd"/>
            <w:r w:rsidRPr="00280999">
              <w:rPr>
                <w:sz w:val="18"/>
                <w:szCs w:val="18"/>
                <w:lang w:eastAsia="en-US"/>
              </w:rPr>
              <w:t>,  проксимальное непокрытое звено высвобождается в последнюю очередь.</w:t>
            </w:r>
          </w:p>
          <w:p w:rsidR="00280999" w:rsidRPr="00280999" w:rsidRDefault="00280999">
            <w:pPr>
              <w:spacing w:line="240" w:lineRule="atLeast"/>
              <w:jc w:val="center"/>
              <w:rPr>
                <w:color w:val="000000"/>
                <w:sz w:val="18"/>
                <w:szCs w:val="18"/>
                <w:lang w:val="en-US" w:eastAsia="en-US"/>
              </w:rPr>
            </w:pPr>
          </w:p>
        </w:tc>
        <w:tc>
          <w:tcPr>
            <w:tcW w:w="1983" w:type="dxa"/>
            <w:tcBorders>
              <w:top w:val="single" w:sz="4" w:space="0" w:color="000000"/>
              <w:left w:val="single" w:sz="4" w:space="0" w:color="000000"/>
              <w:bottom w:val="single" w:sz="4" w:space="0" w:color="auto"/>
              <w:right w:val="single" w:sz="4" w:space="0" w:color="auto"/>
            </w:tcBorders>
            <w:shd w:val="clear" w:color="auto" w:fill="FFFFFF"/>
            <w:vAlign w:val="center"/>
            <w:hideMark/>
          </w:tcPr>
          <w:p w:rsidR="00280999" w:rsidRPr="00280999" w:rsidRDefault="00280999">
            <w:pPr>
              <w:snapToGrid w:val="0"/>
              <w:spacing w:line="240" w:lineRule="atLeast"/>
              <w:jc w:val="center"/>
              <w:rPr>
                <w:color w:val="000000"/>
                <w:sz w:val="18"/>
                <w:szCs w:val="18"/>
                <w:lang w:eastAsia="en-US"/>
              </w:rPr>
            </w:pPr>
            <w:proofErr w:type="spellStart"/>
            <w:r w:rsidRPr="00280999">
              <w:rPr>
                <w:color w:val="000000"/>
                <w:sz w:val="18"/>
                <w:szCs w:val="18"/>
                <w:lang w:val="en-US" w:eastAsia="en-US"/>
              </w:rPr>
              <w:t>VAMF3232C150TE</w:t>
            </w:r>
            <w:proofErr w:type="spellEnd"/>
          </w:p>
        </w:tc>
        <w:tc>
          <w:tcPr>
            <w:tcW w:w="851" w:type="dxa"/>
            <w:tcBorders>
              <w:top w:val="single" w:sz="4" w:space="0" w:color="000000"/>
              <w:left w:val="single" w:sz="4" w:space="0" w:color="auto"/>
              <w:bottom w:val="single" w:sz="4" w:space="0" w:color="auto"/>
              <w:right w:val="nil"/>
            </w:tcBorders>
            <w:shd w:val="clear" w:color="auto" w:fill="FFFFFF"/>
            <w:vAlign w:val="center"/>
            <w:hideMark/>
          </w:tcPr>
          <w:p w:rsidR="00280999" w:rsidRPr="00280999" w:rsidRDefault="00280999">
            <w:pPr>
              <w:snapToGrid w:val="0"/>
              <w:spacing w:line="240" w:lineRule="atLeast"/>
              <w:jc w:val="center"/>
              <w:rPr>
                <w:color w:val="000000"/>
                <w:sz w:val="18"/>
                <w:szCs w:val="18"/>
                <w:lang w:val="en-US" w:eastAsia="en-US"/>
              </w:rPr>
            </w:pPr>
            <w:r w:rsidRPr="00280999">
              <w:rPr>
                <w:color w:val="000000"/>
                <w:sz w:val="18"/>
                <w:szCs w:val="18"/>
                <w:lang w:val="en-US" w:eastAsia="en-US"/>
              </w:rPr>
              <w:t>1</w:t>
            </w:r>
          </w:p>
        </w:tc>
        <w:tc>
          <w:tcPr>
            <w:tcW w:w="709" w:type="dxa"/>
            <w:tcBorders>
              <w:top w:val="nil"/>
              <w:left w:val="single" w:sz="4" w:space="0" w:color="000000"/>
              <w:bottom w:val="single" w:sz="4" w:space="0" w:color="auto"/>
              <w:right w:val="nil"/>
            </w:tcBorders>
            <w:shd w:val="clear" w:color="auto" w:fill="FFFFFF"/>
            <w:vAlign w:val="center"/>
            <w:hideMark/>
          </w:tcPr>
          <w:p w:rsidR="00280999" w:rsidRPr="00280999" w:rsidRDefault="00280999">
            <w:pPr>
              <w:snapToGrid w:val="0"/>
              <w:spacing w:line="240" w:lineRule="atLeast"/>
              <w:jc w:val="center"/>
              <w:rPr>
                <w:color w:val="000000"/>
                <w:sz w:val="18"/>
                <w:szCs w:val="18"/>
                <w:lang w:eastAsia="en-US"/>
              </w:rPr>
            </w:pPr>
            <w:proofErr w:type="spellStart"/>
            <w:proofErr w:type="gramStart"/>
            <w:r w:rsidRPr="00280999">
              <w:rPr>
                <w:color w:val="000000"/>
                <w:sz w:val="18"/>
                <w:szCs w:val="18"/>
                <w:lang w:eastAsia="en-US"/>
              </w:rPr>
              <w:t>шт</w:t>
            </w:r>
            <w:proofErr w:type="spellEnd"/>
            <w:proofErr w:type="gramEnd"/>
          </w:p>
        </w:tc>
        <w:tc>
          <w:tcPr>
            <w:tcW w:w="1416" w:type="dxa"/>
            <w:tcBorders>
              <w:top w:val="nil"/>
              <w:left w:val="single" w:sz="4" w:space="0" w:color="000000"/>
              <w:bottom w:val="single" w:sz="4" w:space="0" w:color="auto"/>
              <w:right w:val="single" w:sz="4" w:space="0" w:color="auto"/>
            </w:tcBorders>
            <w:shd w:val="clear" w:color="auto" w:fill="FFFFFF"/>
            <w:vAlign w:val="center"/>
            <w:hideMark/>
          </w:tcPr>
          <w:p w:rsidR="00280999" w:rsidRPr="00280999" w:rsidRDefault="00280999">
            <w:pPr>
              <w:snapToGrid w:val="0"/>
              <w:spacing w:line="240" w:lineRule="atLeast"/>
              <w:jc w:val="center"/>
              <w:rPr>
                <w:color w:val="000000"/>
                <w:sz w:val="18"/>
                <w:szCs w:val="18"/>
                <w:lang w:eastAsia="en-US"/>
              </w:rPr>
            </w:pPr>
            <w:r w:rsidRPr="00280999">
              <w:rPr>
                <w:color w:val="000000"/>
                <w:sz w:val="18"/>
                <w:szCs w:val="18"/>
                <w:lang w:eastAsia="en-US"/>
              </w:rPr>
              <w:t>498 000,00</w:t>
            </w:r>
          </w:p>
        </w:tc>
      </w:tr>
    </w:tbl>
    <w:p w:rsidR="001E05A7" w:rsidRPr="00B03387" w:rsidRDefault="001E05A7" w:rsidP="001E05A7">
      <w:pPr>
        <w:rPr>
          <w:color w:val="000000"/>
          <w:sz w:val="22"/>
          <w:szCs w:val="22"/>
        </w:rPr>
      </w:pPr>
    </w:p>
    <w:tbl>
      <w:tblPr>
        <w:tblW w:w="9645" w:type="dxa"/>
        <w:tblInd w:w="288" w:type="dxa"/>
        <w:tblLayout w:type="fixed"/>
        <w:tblLook w:val="04A0" w:firstRow="1" w:lastRow="0" w:firstColumn="1" w:lastColumn="0" w:noHBand="0" w:noVBand="1"/>
      </w:tblPr>
      <w:tblGrid>
        <w:gridCol w:w="4787"/>
        <w:gridCol w:w="4858"/>
      </w:tblGrid>
      <w:tr w:rsidR="001E05A7" w:rsidTr="001E05A7">
        <w:trPr>
          <w:trHeight w:val="278"/>
        </w:trPr>
        <w:tc>
          <w:tcPr>
            <w:tcW w:w="4788" w:type="dxa"/>
            <w:hideMark/>
          </w:tcPr>
          <w:p w:rsidR="001E05A7" w:rsidRDefault="001E05A7" w:rsidP="00280999">
            <w:pPr>
              <w:snapToGrid w:val="0"/>
              <w:jc w:val="center"/>
              <w:rPr>
                <w:b/>
                <w:color w:val="000000"/>
              </w:rPr>
            </w:pPr>
            <w:r>
              <w:rPr>
                <w:b/>
                <w:color w:val="000000"/>
                <w:sz w:val="22"/>
                <w:szCs w:val="22"/>
              </w:rPr>
              <w:t>Заказчик</w:t>
            </w:r>
          </w:p>
        </w:tc>
        <w:tc>
          <w:tcPr>
            <w:tcW w:w="4860" w:type="dxa"/>
            <w:hideMark/>
          </w:tcPr>
          <w:p w:rsidR="001E05A7" w:rsidRDefault="001E05A7">
            <w:pPr>
              <w:snapToGrid w:val="0"/>
              <w:jc w:val="center"/>
              <w:rPr>
                <w:b/>
                <w:color w:val="000000"/>
              </w:rPr>
            </w:pPr>
            <w:r>
              <w:rPr>
                <w:b/>
                <w:color w:val="000000"/>
                <w:sz w:val="22"/>
                <w:szCs w:val="22"/>
              </w:rPr>
              <w:t>Поставщик</w:t>
            </w:r>
          </w:p>
        </w:tc>
      </w:tr>
      <w:tr w:rsidR="001E05A7" w:rsidTr="001E05A7">
        <w:trPr>
          <w:trHeight w:val="1718"/>
        </w:trPr>
        <w:tc>
          <w:tcPr>
            <w:tcW w:w="4788" w:type="dxa"/>
          </w:tcPr>
          <w:p w:rsidR="001E05A7" w:rsidRDefault="001E05A7" w:rsidP="00280999">
            <w:pPr>
              <w:snapToGrid w:val="0"/>
              <w:rPr>
                <w:b/>
                <w:color w:val="000000"/>
              </w:rPr>
            </w:pPr>
          </w:p>
          <w:p w:rsidR="00280999" w:rsidRDefault="00280999" w:rsidP="00280999">
            <w:pPr>
              <w:snapToGrid w:val="0"/>
              <w:rPr>
                <w:b/>
                <w:color w:val="000000"/>
              </w:rPr>
            </w:pPr>
          </w:p>
          <w:p w:rsidR="001E05A7" w:rsidRDefault="001E05A7">
            <w:pPr>
              <w:ind w:left="2160" w:hanging="2160"/>
              <w:rPr>
                <w:b/>
                <w:color w:val="000000"/>
              </w:rPr>
            </w:pPr>
          </w:p>
          <w:p w:rsidR="001E05A7" w:rsidRDefault="001E05A7">
            <w:pPr>
              <w:ind w:left="2160" w:hanging="2160"/>
              <w:rPr>
                <w:b/>
                <w:color w:val="000000"/>
              </w:rPr>
            </w:pPr>
            <w:r>
              <w:rPr>
                <w:b/>
                <w:color w:val="000000"/>
                <w:sz w:val="22"/>
                <w:szCs w:val="22"/>
              </w:rPr>
              <w:t>Главный врач ГБУЗ «ИОКБ»</w:t>
            </w:r>
          </w:p>
          <w:p w:rsidR="001E05A7" w:rsidRDefault="001E05A7">
            <w:pPr>
              <w:ind w:left="2160" w:hanging="2160"/>
              <w:rPr>
                <w:b/>
                <w:color w:val="000000"/>
              </w:rPr>
            </w:pPr>
          </w:p>
          <w:p w:rsidR="001E05A7" w:rsidRDefault="001E05A7">
            <w:pPr>
              <w:ind w:left="2160" w:hanging="2160"/>
              <w:rPr>
                <w:color w:val="000000"/>
              </w:rPr>
            </w:pPr>
            <w:r>
              <w:rPr>
                <w:color w:val="000000"/>
                <w:sz w:val="22"/>
                <w:szCs w:val="22"/>
              </w:rPr>
              <w:t>________________________/_______________/</w:t>
            </w:r>
          </w:p>
          <w:p w:rsidR="001E05A7" w:rsidRDefault="001E05A7">
            <w:pPr>
              <w:ind w:left="2160" w:hanging="2160"/>
              <w:rPr>
                <w:color w:val="000000"/>
              </w:rPr>
            </w:pPr>
            <w:r>
              <w:rPr>
                <w:color w:val="000000"/>
                <w:sz w:val="22"/>
                <w:szCs w:val="22"/>
              </w:rPr>
              <w:t>М.П.</w:t>
            </w:r>
          </w:p>
        </w:tc>
        <w:tc>
          <w:tcPr>
            <w:tcW w:w="4860"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280999" w:rsidRDefault="00280999">
            <w:pPr>
              <w:ind w:left="2160" w:hanging="2160"/>
              <w:rPr>
                <w:b/>
                <w:color w:val="000000"/>
              </w:rPr>
            </w:pPr>
          </w:p>
          <w:p w:rsidR="001E05A7" w:rsidRDefault="001E05A7">
            <w:pPr>
              <w:ind w:left="2160" w:hanging="2160"/>
              <w:rPr>
                <w:b/>
                <w:color w:val="000000"/>
              </w:rPr>
            </w:pPr>
          </w:p>
          <w:p w:rsidR="001E05A7" w:rsidRDefault="001E05A7">
            <w:pPr>
              <w:ind w:right="1"/>
              <w:rPr>
                <w:bCs/>
                <w:color w:val="000000"/>
              </w:rPr>
            </w:pPr>
            <w:r>
              <w:rPr>
                <w:bCs/>
                <w:color w:val="000000"/>
                <w:sz w:val="22"/>
                <w:szCs w:val="22"/>
              </w:rPr>
              <w:t>________________/________________________/</w:t>
            </w:r>
          </w:p>
          <w:p w:rsidR="001E05A7" w:rsidRDefault="001E05A7">
            <w:pPr>
              <w:ind w:left="2160" w:hanging="2160"/>
              <w:rPr>
                <w:color w:val="000000"/>
              </w:rPr>
            </w:pPr>
            <w:r>
              <w:rPr>
                <w:color w:val="000000"/>
                <w:sz w:val="22"/>
                <w:szCs w:val="22"/>
              </w:rPr>
              <w:t>М.П.</w:t>
            </w:r>
          </w:p>
        </w:tc>
      </w:tr>
    </w:tbl>
    <w:p w:rsidR="001E05A7" w:rsidRDefault="001E05A7" w:rsidP="001E05A7">
      <w:pPr>
        <w:rPr>
          <w:color w:val="000000"/>
          <w:kern w:val="28"/>
          <w:sz w:val="22"/>
          <w:szCs w:val="22"/>
        </w:rPr>
      </w:pPr>
    </w:p>
    <w:p w:rsidR="001E05A7" w:rsidRDefault="001E05A7" w:rsidP="001E05A7">
      <w:pPr>
        <w:rPr>
          <w:b/>
          <w:color w:val="000000"/>
          <w:sz w:val="22"/>
          <w:szCs w:val="22"/>
        </w:rPr>
      </w:pPr>
    </w:p>
    <w:p w:rsidR="001E05A7" w:rsidRDefault="001E05A7" w:rsidP="001E05A7">
      <w:pPr>
        <w:rPr>
          <w:color w:val="000000"/>
          <w:sz w:val="22"/>
          <w:szCs w:val="22"/>
        </w:rPr>
      </w:pPr>
    </w:p>
    <w:p w:rsidR="001E05A7" w:rsidRPr="00C94D28" w:rsidRDefault="001E05A7" w:rsidP="002F25FC">
      <w:pPr>
        <w:widowControl w:val="0"/>
        <w:shd w:val="clear" w:color="auto" w:fill="FFFFFF"/>
        <w:autoSpaceDE w:val="0"/>
        <w:autoSpaceDN w:val="0"/>
        <w:adjustRightInd w:val="0"/>
        <w:jc w:val="right"/>
        <w:rPr>
          <w:b/>
          <w:sz w:val="22"/>
          <w:szCs w:val="22"/>
        </w:rPr>
      </w:pPr>
    </w:p>
    <w:sectPr w:rsidR="001E05A7" w:rsidRPr="00C94D28" w:rsidSect="00552AC7">
      <w:footerReference w:type="default" r:id="rId9"/>
      <w:pgSz w:w="11906" w:h="16838"/>
      <w:pgMar w:top="567"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A6" w:rsidRDefault="000630A6" w:rsidP="00552AC7">
      <w:r>
        <w:separator/>
      </w:r>
    </w:p>
  </w:endnote>
  <w:endnote w:type="continuationSeparator" w:id="0">
    <w:p w:rsidR="000630A6" w:rsidRDefault="000630A6" w:rsidP="005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94181"/>
      <w:docPartObj>
        <w:docPartGallery w:val="Page Numbers (Bottom of Page)"/>
        <w:docPartUnique/>
      </w:docPartObj>
    </w:sdtPr>
    <w:sdtEndPr/>
    <w:sdtContent>
      <w:p w:rsidR="008A7CE3" w:rsidRDefault="008A7CE3">
        <w:pPr>
          <w:pStyle w:val="a7"/>
          <w:jc w:val="right"/>
        </w:pPr>
        <w:r>
          <w:fldChar w:fldCharType="begin"/>
        </w:r>
        <w:r>
          <w:instrText>PAGE   \* MERGEFORMAT</w:instrText>
        </w:r>
        <w:r>
          <w:fldChar w:fldCharType="separate"/>
        </w:r>
        <w:r w:rsidR="00280999">
          <w:rPr>
            <w:noProof/>
          </w:rPr>
          <w:t>9</w:t>
        </w:r>
        <w:r>
          <w:fldChar w:fldCharType="end"/>
        </w:r>
      </w:p>
    </w:sdtContent>
  </w:sdt>
  <w:p w:rsidR="008A7CE3" w:rsidRDefault="008A7C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A6" w:rsidRDefault="000630A6" w:rsidP="00552AC7">
      <w:r>
        <w:separator/>
      </w:r>
    </w:p>
  </w:footnote>
  <w:footnote w:type="continuationSeparator" w:id="0">
    <w:p w:rsidR="000630A6" w:rsidRDefault="000630A6" w:rsidP="0055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1D83727"/>
    <w:multiLevelType w:val="hybridMultilevel"/>
    <w:tmpl w:val="172A1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FA57914"/>
    <w:multiLevelType w:val="hybridMultilevel"/>
    <w:tmpl w:val="186085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3842A6"/>
    <w:multiLevelType w:val="multilevel"/>
    <w:tmpl w:val="1ED29F6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29A509B"/>
    <w:multiLevelType w:val="hybridMultilevel"/>
    <w:tmpl w:val="226A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A17B0"/>
    <w:multiLevelType w:val="multilevel"/>
    <w:tmpl w:val="E5D49CEA"/>
    <w:lvl w:ilvl="0">
      <w:start w:val="7"/>
      <w:numFmt w:val="decimal"/>
      <w:lvlText w:val="%1."/>
      <w:lvlJc w:val="left"/>
      <w:pPr>
        <w:tabs>
          <w:tab w:val="num" w:pos="540"/>
        </w:tabs>
        <w:ind w:left="540" w:hanging="540"/>
      </w:pPr>
      <w:rPr>
        <w:rFonts w:hint="default"/>
      </w:rPr>
    </w:lvl>
    <w:lvl w:ilvl="1">
      <w:start w:val="6"/>
      <w:numFmt w:val="decimal"/>
      <w:lvlText w:val="%1.%2."/>
      <w:lvlJc w:val="left"/>
      <w:pPr>
        <w:tabs>
          <w:tab w:val="num" w:pos="630"/>
        </w:tabs>
        <w:ind w:left="630" w:hanging="540"/>
      </w:pPr>
      <w:rPr>
        <w:rFonts w:hint="default"/>
      </w:rPr>
    </w:lvl>
    <w:lvl w:ilvl="2">
      <w:start w:val="5"/>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nsid w:val="4B640370"/>
    <w:multiLevelType w:val="multilevel"/>
    <w:tmpl w:val="0882E2CA"/>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nsid w:val="517D7A46"/>
    <w:multiLevelType w:val="hybridMultilevel"/>
    <w:tmpl w:val="3740F026"/>
    <w:lvl w:ilvl="0" w:tplc="9B045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5EEB15FC"/>
    <w:multiLevelType w:val="hybridMultilevel"/>
    <w:tmpl w:val="208CF8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5E246C"/>
    <w:multiLevelType w:val="hybridMultilevel"/>
    <w:tmpl w:val="FE1C3E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A5642A8"/>
    <w:multiLevelType w:val="hybridMultilevel"/>
    <w:tmpl w:val="2752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BD5957"/>
    <w:multiLevelType w:val="multilevel"/>
    <w:tmpl w:val="5A0E1F66"/>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
  </w:num>
  <w:num w:numId="2">
    <w:abstractNumId w:val="3"/>
  </w:num>
  <w:num w:numId="3">
    <w:abstractNumId w:val="16"/>
  </w:num>
  <w:num w:numId="4">
    <w:abstractNumId w:val="2"/>
  </w:num>
  <w:num w:numId="5">
    <w:abstractNumId w:val="15"/>
  </w:num>
  <w:num w:numId="6">
    <w:abstractNumId w:val="6"/>
  </w:num>
  <w:num w:numId="7">
    <w:abstractNumId w:val="5"/>
    <w:lvlOverride w:ilvl="0">
      <w:startOverride w:val="1"/>
    </w:lvlOverride>
  </w:num>
  <w:num w:numId="8">
    <w:abstractNumId w:val="4"/>
  </w:num>
  <w:num w:numId="9">
    <w:abstractNumId w:val="8"/>
  </w:num>
  <w:num w:numId="10">
    <w:abstractNumId w:val="13"/>
  </w:num>
  <w:num w:numId="11">
    <w:abstractNumId w:val="11"/>
  </w:num>
  <w:num w:numId="12">
    <w:abstractNumId w:val="14"/>
  </w:num>
  <w:num w:numId="13">
    <w:abstractNumId w:val="9"/>
  </w:num>
  <w:num w:numId="14">
    <w:abstractNumId w:val="7"/>
  </w:num>
  <w:num w:numId="15">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2A"/>
    <w:rsid w:val="00002FD8"/>
    <w:rsid w:val="00037719"/>
    <w:rsid w:val="000630A6"/>
    <w:rsid w:val="00091EC6"/>
    <w:rsid w:val="000C40F1"/>
    <w:rsid w:val="00150E98"/>
    <w:rsid w:val="0016759D"/>
    <w:rsid w:val="00170B9C"/>
    <w:rsid w:val="001D795F"/>
    <w:rsid w:val="001E05A7"/>
    <w:rsid w:val="001F5E33"/>
    <w:rsid w:val="00225D0F"/>
    <w:rsid w:val="0022662B"/>
    <w:rsid w:val="00235D60"/>
    <w:rsid w:val="0025010B"/>
    <w:rsid w:val="00252295"/>
    <w:rsid w:val="00255E18"/>
    <w:rsid w:val="00270EBE"/>
    <w:rsid w:val="002751A3"/>
    <w:rsid w:val="00280999"/>
    <w:rsid w:val="002B6B01"/>
    <w:rsid w:val="002E35E2"/>
    <w:rsid w:val="002F25FC"/>
    <w:rsid w:val="002F6E8B"/>
    <w:rsid w:val="0030622C"/>
    <w:rsid w:val="0031436C"/>
    <w:rsid w:val="00317186"/>
    <w:rsid w:val="003172B1"/>
    <w:rsid w:val="00327B60"/>
    <w:rsid w:val="003518B4"/>
    <w:rsid w:val="003762F3"/>
    <w:rsid w:val="00380FD1"/>
    <w:rsid w:val="003F1D9D"/>
    <w:rsid w:val="00431924"/>
    <w:rsid w:val="00443E3A"/>
    <w:rsid w:val="00446CB6"/>
    <w:rsid w:val="0045433B"/>
    <w:rsid w:val="00474338"/>
    <w:rsid w:val="00485A28"/>
    <w:rsid w:val="00486452"/>
    <w:rsid w:val="004B2EBC"/>
    <w:rsid w:val="004B328C"/>
    <w:rsid w:val="004D20B4"/>
    <w:rsid w:val="004D7313"/>
    <w:rsid w:val="004F0067"/>
    <w:rsid w:val="004F1CB8"/>
    <w:rsid w:val="00507573"/>
    <w:rsid w:val="00520AE3"/>
    <w:rsid w:val="0052576E"/>
    <w:rsid w:val="00533D84"/>
    <w:rsid w:val="00541004"/>
    <w:rsid w:val="00552AC7"/>
    <w:rsid w:val="005858B8"/>
    <w:rsid w:val="005A0B6B"/>
    <w:rsid w:val="005B797E"/>
    <w:rsid w:val="005C5AB7"/>
    <w:rsid w:val="005F03AE"/>
    <w:rsid w:val="00625897"/>
    <w:rsid w:val="00627703"/>
    <w:rsid w:val="00633BA4"/>
    <w:rsid w:val="00661A4B"/>
    <w:rsid w:val="00661D6E"/>
    <w:rsid w:val="00684327"/>
    <w:rsid w:val="00691505"/>
    <w:rsid w:val="006B40F6"/>
    <w:rsid w:val="006B4A0D"/>
    <w:rsid w:val="006D2EA6"/>
    <w:rsid w:val="006D7BD2"/>
    <w:rsid w:val="00707625"/>
    <w:rsid w:val="00730D6B"/>
    <w:rsid w:val="007364A9"/>
    <w:rsid w:val="00760497"/>
    <w:rsid w:val="007962D1"/>
    <w:rsid w:val="007B548E"/>
    <w:rsid w:val="00800580"/>
    <w:rsid w:val="00812D9A"/>
    <w:rsid w:val="00850B50"/>
    <w:rsid w:val="00851310"/>
    <w:rsid w:val="008703ED"/>
    <w:rsid w:val="00880EF5"/>
    <w:rsid w:val="008869D9"/>
    <w:rsid w:val="008916DA"/>
    <w:rsid w:val="008A4CFD"/>
    <w:rsid w:val="008A7CE3"/>
    <w:rsid w:val="008A7F21"/>
    <w:rsid w:val="008D36A0"/>
    <w:rsid w:val="008D40A3"/>
    <w:rsid w:val="008E654B"/>
    <w:rsid w:val="009422B1"/>
    <w:rsid w:val="00966F68"/>
    <w:rsid w:val="0097472C"/>
    <w:rsid w:val="00987CB3"/>
    <w:rsid w:val="009C37ED"/>
    <w:rsid w:val="009C56CD"/>
    <w:rsid w:val="009F7027"/>
    <w:rsid w:val="00A173F0"/>
    <w:rsid w:val="00A21E35"/>
    <w:rsid w:val="00A31A24"/>
    <w:rsid w:val="00A418ED"/>
    <w:rsid w:val="00A42056"/>
    <w:rsid w:val="00A527EC"/>
    <w:rsid w:val="00A5504E"/>
    <w:rsid w:val="00A5691C"/>
    <w:rsid w:val="00A84767"/>
    <w:rsid w:val="00AA21D6"/>
    <w:rsid w:val="00AB2B45"/>
    <w:rsid w:val="00AC320B"/>
    <w:rsid w:val="00AE47B3"/>
    <w:rsid w:val="00AF56FD"/>
    <w:rsid w:val="00B03387"/>
    <w:rsid w:val="00B218AA"/>
    <w:rsid w:val="00B24651"/>
    <w:rsid w:val="00B370CE"/>
    <w:rsid w:val="00B54B33"/>
    <w:rsid w:val="00B63FB0"/>
    <w:rsid w:val="00B9586D"/>
    <w:rsid w:val="00BA5124"/>
    <w:rsid w:val="00BB3A86"/>
    <w:rsid w:val="00BD18BE"/>
    <w:rsid w:val="00BD51BA"/>
    <w:rsid w:val="00BD6E47"/>
    <w:rsid w:val="00BF20D1"/>
    <w:rsid w:val="00C32176"/>
    <w:rsid w:val="00C4146E"/>
    <w:rsid w:val="00C61D92"/>
    <w:rsid w:val="00C734AF"/>
    <w:rsid w:val="00C76381"/>
    <w:rsid w:val="00CA2E2D"/>
    <w:rsid w:val="00CB75C2"/>
    <w:rsid w:val="00CF639F"/>
    <w:rsid w:val="00D033F8"/>
    <w:rsid w:val="00D17C7E"/>
    <w:rsid w:val="00D27D71"/>
    <w:rsid w:val="00D50B12"/>
    <w:rsid w:val="00D86C2D"/>
    <w:rsid w:val="00DA61C0"/>
    <w:rsid w:val="00DC488E"/>
    <w:rsid w:val="00DC54FC"/>
    <w:rsid w:val="00DF5AE9"/>
    <w:rsid w:val="00E14D7F"/>
    <w:rsid w:val="00E211AC"/>
    <w:rsid w:val="00E24BA9"/>
    <w:rsid w:val="00E32C8A"/>
    <w:rsid w:val="00E50D4F"/>
    <w:rsid w:val="00E5556F"/>
    <w:rsid w:val="00E62FB4"/>
    <w:rsid w:val="00E916D7"/>
    <w:rsid w:val="00E95AD0"/>
    <w:rsid w:val="00EB7733"/>
    <w:rsid w:val="00EE482A"/>
    <w:rsid w:val="00F31227"/>
    <w:rsid w:val="00FA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qFormat/>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E05A7"/>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qFormat/>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E05A7"/>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80854">
      <w:bodyDiv w:val="1"/>
      <w:marLeft w:val="0"/>
      <w:marRight w:val="0"/>
      <w:marTop w:val="0"/>
      <w:marBottom w:val="0"/>
      <w:divBdr>
        <w:top w:val="none" w:sz="0" w:space="0" w:color="auto"/>
        <w:left w:val="none" w:sz="0" w:space="0" w:color="auto"/>
        <w:bottom w:val="none" w:sz="0" w:space="0" w:color="auto"/>
        <w:right w:val="none" w:sz="0" w:space="0" w:color="auto"/>
      </w:divBdr>
    </w:div>
    <w:div w:id="1146623341">
      <w:bodyDiv w:val="1"/>
      <w:marLeft w:val="0"/>
      <w:marRight w:val="0"/>
      <w:marTop w:val="0"/>
      <w:marBottom w:val="0"/>
      <w:divBdr>
        <w:top w:val="none" w:sz="0" w:space="0" w:color="auto"/>
        <w:left w:val="none" w:sz="0" w:space="0" w:color="auto"/>
        <w:bottom w:val="none" w:sz="0" w:space="0" w:color="auto"/>
        <w:right w:val="none" w:sz="0" w:space="0" w:color="auto"/>
      </w:divBdr>
    </w:div>
    <w:div w:id="1306155269">
      <w:bodyDiv w:val="1"/>
      <w:marLeft w:val="0"/>
      <w:marRight w:val="0"/>
      <w:marTop w:val="0"/>
      <w:marBottom w:val="0"/>
      <w:divBdr>
        <w:top w:val="none" w:sz="0" w:space="0" w:color="auto"/>
        <w:left w:val="none" w:sz="0" w:space="0" w:color="auto"/>
        <w:bottom w:val="none" w:sz="0" w:space="0" w:color="auto"/>
        <w:right w:val="none" w:sz="0" w:space="0" w:color="auto"/>
      </w:divBdr>
    </w:div>
    <w:div w:id="1481533833">
      <w:bodyDiv w:val="1"/>
      <w:marLeft w:val="0"/>
      <w:marRight w:val="0"/>
      <w:marTop w:val="0"/>
      <w:marBottom w:val="0"/>
      <w:divBdr>
        <w:top w:val="none" w:sz="0" w:space="0" w:color="auto"/>
        <w:left w:val="none" w:sz="0" w:space="0" w:color="auto"/>
        <w:bottom w:val="none" w:sz="0" w:space="0" w:color="auto"/>
        <w:right w:val="none" w:sz="0" w:space="0" w:color="auto"/>
      </w:divBdr>
    </w:div>
    <w:div w:id="1518615786">
      <w:bodyDiv w:val="1"/>
      <w:marLeft w:val="0"/>
      <w:marRight w:val="0"/>
      <w:marTop w:val="0"/>
      <w:marBottom w:val="0"/>
      <w:divBdr>
        <w:top w:val="none" w:sz="0" w:space="0" w:color="auto"/>
        <w:left w:val="none" w:sz="0" w:space="0" w:color="auto"/>
        <w:bottom w:val="none" w:sz="0" w:space="0" w:color="auto"/>
        <w:right w:val="none" w:sz="0" w:space="0" w:color="auto"/>
      </w:divBdr>
    </w:div>
    <w:div w:id="1532573414">
      <w:bodyDiv w:val="1"/>
      <w:marLeft w:val="0"/>
      <w:marRight w:val="0"/>
      <w:marTop w:val="0"/>
      <w:marBottom w:val="0"/>
      <w:divBdr>
        <w:top w:val="none" w:sz="0" w:space="0" w:color="auto"/>
        <w:left w:val="none" w:sz="0" w:space="0" w:color="auto"/>
        <w:bottom w:val="none" w:sz="0" w:space="0" w:color="auto"/>
        <w:right w:val="none" w:sz="0" w:space="0" w:color="auto"/>
      </w:divBdr>
    </w:div>
    <w:div w:id="1911887191">
      <w:bodyDiv w:val="1"/>
      <w:marLeft w:val="0"/>
      <w:marRight w:val="0"/>
      <w:marTop w:val="0"/>
      <w:marBottom w:val="0"/>
      <w:divBdr>
        <w:top w:val="none" w:sz="0" w:space="0" w:color="auto"/>
        <w:left w:val="none" w:sz="0" w:space="0" w:color="auto"/>
        <w:bottom w:val="none" w:sz="0" w:space="0" w:color="auto"/>
        <w:right w:val="none" w:sz="0" w:space="0" w:color="auto"/>
      </w:divBdr>
    </w:div>
    <w:div w:id="21003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2533-9613-4B33-BE3A-0481E709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3619</Words>
  <Characters>20632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ИОКБ</Company>
  <LinksUpToDate>false</LinksUpToDate>
  <CharactersWithSpaces>24203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Глиензовская Я.Э.</dc:creator>
  <cp:keywords/>
  <dc:description/>
  <cp:lastModifiedBy>Глиензовская Я.Э.</cp:lastModifiedBy>
  <cp:revision>3</cp:revision>
  <cp:lastPrinted>2014-11-26T07:34:00Z</cp:lastPrinted>
  <dcterms:created xsi:type="dcterms:W3CDTF">2014-11-19T09:17:00Z</dcterms:created>
  <dcterms:modified xsi:type="dcterms:W3CDTF">2014-11-26T07:34:00Z</dcterms:modified>
</cp:coreProperties>
</file>